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auto"/>
          <w:sz w:val="52"/>
          <w:highlight w:val="none"/>
        </w:rPr>
      </w:pPr>
      <w:r>
        <w:rPr>
          <w:rFonts w:hint="eastAsia"/>
          <w:b/>
          <w:bCs/>
          <w:color w:val="auto"/>
          <w:sz w:val="52"/>
          <w:highlight w:val="none"/>
        </w:rPr>
      </w:r>
      <w:r/>
    </w:p>
    <w:p>
      <w:pPr>
        <w:jc w:val="center"/>
        <w:spacing w:line="360" w:lineRule="auto"/>
        <w:rPr>
          <w:rFonts w:hint="eastAsia"/>
          <w:b/>
          <w:bCs/>
          <w:color w:val="auto"/>
          <w:sz w:val="52"/>
          <w:highlight w:val="none"/>
        </w:rPr>
      </w:pPr>
      <w:r>
        <w:rPr>
          <w:rFonts w:hint="eastAsia"/>
          <w:b/>
          <w:bCs/>
          <w:color w:val="auto"/>
          <w:sz w:val="52"/>
          <w:highlight w:val="none"/>
        </w:rPr>
      </w:r>
      <w:r/>
    </w:p>
    <w:p>
      <w:pPr>
        <w:jc w:val="center"/>
        <w:spacing w:line="36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84"/>
          <w:szCs w:val="84"/>
          <w:highlight w:val="none"/>
        </w:rPr>
        <w:t xml:space="preserve">封闭式框架协议采购</w:t>
      </w:r>
      <w:r/>
    </w:p>
    <w:p>
      <w:pPr>
        <w:jc w:val="both"/>
        <w:spacing w:line="36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jc w:val="center"/>
        <w:spacing w:line="36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jc w:val="center"/>
        <w:spacing w:line="360" w:lineRule="auto"/>
        <w:rPr>
          <w:rFonts w:ascii="华文中宋" w:hAnsi="华文中宋" w:eastAsia="华文中宋"/>
          <w:bCs/>
          <w:color w:val="auto"/>
          <w:sz w:val="72"/>
          <w:szCs w:val="72"/>
          <w:highlight w:val="none"/>
        </w:rPr>
      </w:pPr>
      <w:r>
        <w:rPr>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72"/>
          <w:szCs w:val="72"/>
          <w:highlight w:val="none"/>
        </w:rPr>
        <w:t xml:space="preserve">征  集  文 </w:t>
      </w:r>
      <w:r>
        <w:rPr>
          <w:rFonts w:ascii="黑体" w:hAnsi="华文中宋" w:eastAsia="黑体"/>
          <w:bCs/>
          <w:color w:val="auto"/>
          <w:spacing w:val="20"/>
          <w:sz w:val="72"/>
          <w:szCs w:val="72"/>
          <w:highlight w:val="none"/>
        </w:rPr>
        <w:t xml:space="preserve"> 件</w:t>
      </w:r>
      <w:r/>
    </w:p>
    <w:p>
      <w:pPr>
        <w:jc w:val="center"/>
        <w:spacing w:line="360" w:lineRule="auto"/>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spacing w:line="360" w:lineRule="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600"/>
        <w:jc w:val="center"/>
        <w:spacing w:line="360" w:lineRule="auto"/>
        <w:rPr>
          <w:rFonts w:hint="eastAsia" w:ascii="黑体" w:hAnsi="华文中宋" w:eastAsia="黑体" w:cs="Times New Roman"/>
          <w:bCs/>
          <w:color w:val="auto"/>
          <w:sz w:val="30"/>
          <w:szCs w:val="30"/>
          <w:highlight w:val="none"/>
          <w:lang w:val="en-US" w:eastAsia="zh-CN"/>
        </w:rPr>
      </w:pPr>
      <w:r>
        <w:rPr>
          <w:rFonts w:hint="eastAsia" w:ascii="黑体" w:hAnsi="华文中宋" w:eastAsia="黑体" w:cs="Times New Roman"/>
          <w:bCs/>
          <w:color w:val="auto"/>
          <w:sz w:val="30"/>
          <w:szCs w:val="30"/>
          <w:highlight w:val="none"/>
        </w:rPr>
        <w:t xml:space="preserve">项目编号：</w:t>
      </w:r>
      <w:r>
        <w:rPr>
          <w:rFonts w:hint="eastAsia" w:ascii="黑体" w:hAnsi="华文中宋" w:eastAsia="黑体" w:cs="Times New Roman"/>
          <w:bCs/>
          <w:color w:val="auto"/>
          <w:sz w:val="30"/>
          <w:szCs w:val="30"/>
          <w:highlight w:val="none"/>
          <w:lang w:val="en-US" w:eastAsia="zh-CN"/>
        </w:rPr>
        <w:t xml:space="preserve">JSZC-320282-WXJR-K2026-0009</w:t>
      </w:r>
      <w:r/>
    </w:p>
    <w:p>
      <w:pPr>
        <w:ind w:firstLine="600"/>
        <w:jc w:val="center"/>
        <w:spacing w:line="360" w:lineRule="auto"/>
        <w:rPr>
          <w:rFonts w:hint="eastAsia" w:ascii="黑体" w:hAnsi="华文中宋" w:eastAsia="黑体" w:cs="Times New Roman"/>
          <w:bCs/>
          <w:color w:val="auto"/>
          <w:sz w:val="30"/>
          <w:szCs w:val="30"/>
          <w:highlight w:val="none"/>
          <w:lang w:val="en-US" w:eastAsia="zh-CN"/>
        </w:rPr>
      </w:pPr>
      <w:r>
        <w:rPr>
          <w:rFonts w:hint="eastAsia" w:ascii="黑体" w:hAnsi="华文中宋" w:eastAsia="黑体" w:cs="Times New Roman"/>
          <w:bCs/>
          <w:color w:val="auto"/>
          <w:sz w:val="30"/>
          <w:szCs w:val="30"/>
          <w:highlight w:val="none"/>
        </w:rPr>
        <w:t xml:space="preserve">项目名称：</w:t>
      </w:r>
      <w:r>
        <w:rPr>
          <w:rFonts w:hint="eastAsia" w:ascii="黑体" w:hAnsi="华文中宋" w:eastAsia="黑体" w:cs="Times New Roman"/>
          <w:bCs/>
          <w:color w:val="auto"/>
          <w:sz w:val="30"/>
          <w:szCs w:val="30"/>
          <w:highlight w:val="none"/>
          <w:lang w:eastAsia="zh-CN"/>
        </w:rPr>
        <w:t xml:space="preserve">丁蜀镇2026-2028年（2026.7-2028.6）工程审计协审服务框架协议</w:t>
      </w:r>
      <w:r/>
    </w:p>
    <w:p>
      <w:pPr>
        <w:ind w:firstLine="600"/>
        <w:jc w:val="center"/>
        <w:spacing w:line="360" w:lineRule="auto"/>
        <w:rPr>
          <w:rFonts w:hint="eastAsia" w:ascii="黑体" w:hAnsi="华文中宋" w:eastAsia="黑体" w:cs="Times New Roman"/>
          <w:bCs/>
          <w:color w:val="auto"/>
          <w:sz w:val="30"/>
          <w:szCs w:val="30"/>
          <w:highlight w:val="none"/>
          <w:lang w:eastAsia="zh-CN"/>
        </w:rPr>
      </w:pPr>
      <w:r>
        <w:rPr>
          <w:rFonts w:hint="eastAsia" w:ascii="黑体" w:hAnsi="华文中宋" w:eastAsia="黑体" w:cs="Times New Roman"/>
          <w:bCs/>
          <w:color w:val="auto"/>
          <w:sz w:val="30"/>
          <w:szCs w:val="30"/>
          <w:highlight w:val="none"/>
        </w:rPr>
        <w:t xml:space="preserve">征 集 人：</w:t>
      </w:r>
      <w:r>
        <w:rPr>
          <w:rFonts w:hint="eastAsia" w:ascii="黑体" w:hAnsi="华文中宋" w:eastAsia="黑体" w:cs="Times New Roman"/>
          <w:bCs/>
          <w:color w:val="auto"/>
          <w:sz w:val="30"/>
          <w:szCs w:val="30"/>
          <w:highlight w:val="none"/>
          <w:lang w:eastAsia="zh-CN"/>
        </w:rPr>
        <w:t xml:space="preserve">宜兴市丁蜀镇人民政府</w:t>
      </w:r>
      <w:r/>
    </w:p>
    <w:p>
      <w:pPr>
        <w:ind w:firstLine="600"/>
        <w:jc w:val="center"/>
        <w:spacing w:line="360" w:lineRule="auto"/>
        <w:rPr>
          <w:rFonts w:ascii="黑体" w:hAnsi="华文中宋" w:eastAsia="黑体" w:cs="Times New Roman"/>
          <w:bCs/>
          <w:color w:val="auto"/>
          <w:sz w:val="30"/>
          <w:szCs w:val="30"/>
          <w:highlight w:val="none"/>
          <w:lang w:val="en-US" w:eastAsia="zh-CN"/>
        </w:rPr>
      </w:pPr>
      <w:r>
        <w:rPr>
          <w:rFonts w:hint="eastAsia" w:ascii="黑体" w:hAnsi="华文中宋" w:eastAsia="黑体" w:cs="Times New Roman"/>
          <w:bCs/>
          <w:color w:val="auto"/>
          <w:sz w:val="30"/>
          <w:szCs w:val="30"/>
          <w:highlight w:val="none"/>
          <w:lang w:val="en-US" w:eastAsia="zh-CN"/>
        </w:rPr>
        <w:t xml:space="preserve">采购代理机构</w:t>
      </w:r>
      <w:r>
        <w:rPr>
          <w:rFonts w:hint="eastAsia" w:ascii="黑体" w:hAnsi="华文中宋" w:eastAsia="黑体" w:cs="Times New Roman"/>
          <w:bCs/>
          <w:color w:val="auto"/>
          <w:sz w:val="30"/>
          <w:szCs w:val="30"/>
          <w:highlight w:val="none"/>
        </w:rPr>
        <w:t xml:space="preserve">：</w:t>
      </w:r>
      <w:r>
        <w:rPr>
          <w:rFonts w:hint="eastAsia" w:ascii="黑体" w:hAnsi="华文中宋" w:eastAsia="黑体" w:cs="Times New Roman"/>
          <w:bCs/>
          <w:color w:val="auto"/>
          <w:sz w:val="30"/>
          <w:szCs w:val="30"/>
          <w:highlight w:val="none"/>
          <w:lang w:val="en-US" w:eastAsia="zh-CN"/>
        </w:rPr>
        <w:t xml:space="preserve">无锡君瑞祥泰招标有限公司</w:t>
      </w:r>
      <w:r/>
    </w:p>
    <w:p>
      <w:pPr>
        <w:ind w:firstLine="600"/>
        <w:jc w:val="center"/>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二〇二</w:t>
      </w:r>
      <w:r>
        <w:rPr>
          <w:rFonts w:hint="eastAsia" w:ascii="黑体" w:hAnsi="华文中宋" w:eastAsia="黑体" w:cs="Times New Roman"/>
          <w:bCs/>
          <w:color w:val="auto"/>
          <w:sz w:val="30"/>
          <w:szCs w:val="30"/>
          <w:highlight w:val="none"/>
          <w:lang w:val="en-US" w:eastAsia="zh-CN"/>
        </w:rPr>
        <w:t xml:space="preserve">六</w:t>
      </w:r>
      <w:r>
        <w:rPr>
          <w:rFonts w:hint="eastAsia" w:ascii="黑体" w:hAnsi="华文中宋" w:eastAsia="黑体" w:cs="Times New Roman"/>
          <w:bCs/>
          <w:color w:val="auto"/>
          <w:sz w:val="30"/>
          <w:szCs w:val="30"/>
          <w:highlight w:val="none"/>
        </w:rPr>
        <w:t xml:space="preserve">年</w:t>
      </w:r>
      <w:r>
        <w:rPr>
          <w:rFonts w:hint="eastAsia" w:ascii="黑体" w:hAnsi="华文中宋" w:eastAsia="黑体" w:cs="Times New Roman"/>
          <w:bCs/>
          <w:color w:val="auto"/>
          <w:sz w:val="30"/>
          <w:szCs w:val="30"/>
          <w:highlight w:val="none"/>
          <w:lang w:val="en-US" w:eastAsia="zh-CN"/>
        </w:rPr>
        <w:t xml:space="preserve">五</w:t>
      </w:r>
      <w:r>
        <w:rPr>
          <w:rFonts w:hint="eastAsia" w:ascii="黑体" w:hAnsi="华文中宋" w:eastAsia="黑体" w:cs="Times New Roman"/>
          <w:bCs/>
          <w:color w:val="auto"/>
          <w:sz w:val="30"/>
          <w:szCs w:val="30"/>
          <w:highlight w:val="none"/>
        </w:rPr>
        <w:t xml:space="preserve">月</w:t>
      </w:r>
      <w:r/>
    </w:p>
    <w:p>
      <w:pPr>
        <w:rPr>
          <w:rFonts w:hint="eastAsia"/>
          <w:color w:val="auto"/>
          <w:highlight w:val="none"/>
        </w:rPr>
      </w:pPr>
      <w:r>
        <w:rPr>
          <w:rFonts w:hint="eastAsia"/>
          <w:color w:val="auto"/>
          <w:highlight w:val="none"/>
        </w:rPr>
        <w:t xml:space="preserve">                                                                                              </w:t>
      </w:r>
      <w:r/>
    </w:p>
    <w:p>
      <w:pPr>
        <w:jc w:val="center"/>
        <w:rPr>
          <w:rStyle w:val="1033"/>
          <w:rFonts w:eastAsia="黑体"/>
          <w:bCs/>
          <w:color w:val="auto"/>
          <w:sz w:val="48"/>
          <w:highlight w:val="none"/>
        </w:rPr>
        <w:sectPr>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eastAsia="黑体"/>
          <w:bCs/>
          <w:color w:val="auto"/>
          <w:sz w:val="48"/>
          <w:highlight w:val="none"/>
        </w:rPr>
      </w:r>
      <w:r/>
    </w:p>
    <w:p>
      <w:pPr>
        <w:jc w:val="center"/>
        <w:rPr>
          <w:rStyle w:val="1033"/>
          <w:rFonts w:hint="eastAsia" w:eastAsia="黑体"/>
          <w:bCs/>
          <w:color w:val="auto"/>
          <w:sz w:val="48"/>
          <w:highlight w:val="none"/>
        </w:rPr>
      </w:pPr>
      <w:r>
        <w:rPr>
          <w:rFonts w:hint="eastAsia" w:eastAsia="黑体"/>
          <w:bCs/>
          <w:color w:val="auto"/>
          <w:sz w:val="48"/>
          <w:highlight w:val="none"/>
        </w:rPr>
      </w:r>
      <w:r/>
    </w:p>
    <w:p>
      <w:pPr>
        <w:jc w:val="center"/>
        <w:rPr>
          <w:rStyle w:val="1033"/>
          <w:rFonts w:eastAsia="黑体"/>
          <w:bCs/>
          <w:color w:val="auto"/>
          <w:sz w:val="48"/>
          <w:highlight w:val="none"/>
        </w:rPr>
      </w:pPr>
      <w:r>
        <w:rPr>
          <w:rStyle w:val="1033"/>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844"/>
        <w:tabs>
          <w:tab w:val="right" w:pos="9660" w:leader="dot"/>
        </w:tabs>
        <w:rPr>
          <w:color w:val="auto"/>
          <w:sz w:val="32"/>
          <w:szCs w:val="28"/>
          <w:highlight w:val="none"/>
        </w:rPr>
      </w:pPr>
      <w:r>
        <w:rPr>
          <w:rFonts w:hint="eastAsia" w:ascii="黑体" w:hAnsi="黑体" w:eastAsia="黑体" w:cs="黑体"/>
          <w:color w:val="auto"/>
          <w:sz w:val="240"/>
          <w:szCs w:val="240"/>
          <w:highlight w:val="none"/>
        </w:rPr>
        <w:fldChar w:fldCharType="begin"/>
      </w:r>
      <w:r>
        <w:rPr>
          <w:rFonts w:hint="eastAsia" w:ascii="黑体" w:hAnsi="黑体" w:eastAsia="黑体" w:cs="黑体"/>
          <w:color w:val="auto"/>
          <w:sz w:val="240"/>
          <w:szCs w:val="240"/>
          <w:highlight w:val="none"/>
        </w:rPr>
        <w:instrText xml:space="preserve">TOC \o "1-1" \h  \u </w:instrText>
      </w:r>
      <w:r>
        <w:rPr>
          <w:rFonts w:hint="eastAsia" w:ascii="黑体" w:hAnsi="黑体" w:eastAsia="黑体" w:cs="黑体"/>
          <w:color w:val="auto"/>
          <w:sz w:val="240"/>
          <w:szCs w:val="240"/>
          <w:highlight w:val="none"/>
        </w:rPr>
        <w:fldChar w:fldCharType="separate"/>
      </w:r>
      <w:r>
        <w:rPr>
          <w:rFonts w:hint="eastAsia" w:ascii="黑体" w:hAnsi="黑体" w:eastAsia="黑体" w:cs="黑体"/>
          <w:color w:val="auto"/>
          <w:sz w:val="32"/>
          <w:szCs w:val="240"/>
          <w:highlight w:val="none"/>
        </w:rPr>
        <w:fldChar w:fldCharType="begin"/>
      </w:r>
      <w:r>
        <w:rPr>
          <w:rFonts w:hint="eastAsia" w:ascii="黑体" w:hAnsi="黑体" w:eastAsia="黑体" w:cs="黑体"/>
          <w:color w:val="auto"/>
          <w:sz w:val="32"/>
          <w:szCs w:val="240"/>
          <w:highlight w:val="none"/>
        </w:rPr>
        <w:instrText xml:space="preserve"> HYPERLINK \l _Toc5480 </w:instrText>
      </w:r>
      <w:r>
        <w:rPr>
          <w:rFonts w:hint="eastAsia" w:ascii="黑体" w:hAnsi="黑体" w:eastAsia="黑体" w:cs="黑体"/>
          <w:color w:val="auto"/>
          <w:sz w:val="32"/>
          <w:szCs w:val="240"/>
          <w:highlight w:val="none"/>
        </w:rPr>
        <w:fldChar w:fldCharType="separate"/>
      </w:r>
      <w:r>
        <w:rPr>
          <w:rFonts w:hint="eastAsia" w:ascii="黑体" w:hAnsi="黑体" w:eastAsia="黑体"/>
          <w:color w:val="auto"/>
          <w:sz w:val="32"/>
          <w:szCs w:val="28"/>
          <w:highlight w:val="none"/>
        </w:rPr>
        <w:t xml:space="preserve">第一章 </w:t>
      </w:r>
      <w:r>
        <w:rPr>
          <w:rFonts w:hint="eastAsia" w:ascii="黑体" w:hAnsi="黑体" w:eastAsia="黑体"/>
          <w:color w:val="auto"/>
          <w:sz w:val="32"/>
          <w:szCs w:val="28"/>
          <w:highlight w:val="none"/>
          <w:lang w:val="en-US" w:eastAsia="zh-CN"/>
        </w:rPr>
        <w:t xml:space="preserve">征集</w:t>
      </w:r>
      <w:r>
        <w:rPr>
          <w:rFonts w:hint="eastAsia" w:ascii="黑体" w:hAnsi="黑体" w:eastAsia="黑体"/>
          <w:color w:val="auto"/>
          <w:sz w:val="32"/>
          <w:szCs w:val="28"/>
          <w:highlight w:val="none"/>
        </w:rPr>
        <w:t xml:space="preserve">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_Toc5480 \h </w:instrText>
      </w:r>
      <w:r>
        <w:rPr>
          <w:color w:val="auto"/>
          <w:sz w:val="32"/>
          <w:szCs w:val="28"/>
          <w:highlight w:val="none"/>
        </w:rPr>
        <w:fldChar w:fldCharType="separate"/>
      </w:r>
      <w:r>
        <w:rPr>
          <w:color w:val="auto"/>
          <w:sz w:val="32"/>
          <w:szCs w:val="28"/>
          <w:highlight w:val="none"/>
        </w:rPr>
        <w:t xml:space="preserve">3</w:t>
      </w:r>
      <w:r>
        <w:rPr>
          <w:color w:val="auto"/>
          <w:sz w:val="32"/>
          <w:szCs w:val="28"/>
          <w:highlight w:val="none"/>
        </w:rPr>
        <w:fldChar w:fldCharType="end"/>
      </w:r>
      <w:r>
        <w:rPr>
          <w:rFonts w:hint="eastAsia" w:ascii="黑体" w:hAnsi="黑体" w:eastAsia="黑体" w:cs="黑体"/>
          <w:color w:val="auto"/>
          <w:sz w:val="32"/>
          <w:szCs w:val="240"/>
          <w:highlight w:val="none"/>
        </w:rPr>
        <w:fldChar w:fldCharType="end"/>
      </w:r>
      <w:r/>
    </w:p>
    <w:p>
      <w:pPr>
        <w:pStyle w:val="844"/>
        <w:tabs>
          <w:tab w:val="right" w:pos="9660" w:leader="dot"/>
        </w:tabs>
        <w:rPr>
          <w:color w:val="auto"/>
          <w:sz w:val="32"/>
          <w:szCs w:val="28"/>
          <w:highlight w:val="none"/>
        </w:rPr>
      </w:pPr>
      <w:r>
        <w:rPr>
          <w:rFonts w:hint="eastAsia" w:ascii="黑体" w:hAnsi="黑体" w:eastAsia="黑体" w:cs="黑体"/>
          <w:color w:val="auto"/>
          <w:sz w:val="32"/>
          <w:szCs w:val="240"/>
          <w:highlight w:val="none"/>
        </w:rPr>
        <w:fldChar w:fldCharType="begin"/>
      </w:r>
      <w:r>
        <w:rPr>
          <w:rFonts w:hint="eastAsia" w:ascii="黑体" w:hAnsi="黑体" w:eastAsia="黑体" w:cs="黑体"/>
          <w:color w:val="auto"/>
          <w:sz w:val="32"/>
          <w:szCs w:val="240"/>
          <w:highlight w:val="none"/>
        </w:rPr>
        <w:instrText xml:space="preserve"> HYPERLINK \l _Toc27950 </w:instrText>
      </w:r>
      <w:r>
        <w:rPr>
          <w:rFonts w:hint="eastAsia" w:ascii="黑体" w:hAnsi="黑体" w:eastAsia="黑体" w:cs="黑体"/>
          <w:color w:val="auto"/>
          <w:sz w:val="32"/>
          <w:szCs w:val="240"/>
          <w:highlight w:val="none"/>
        </w:rPr>
        <w:fldChar w:fldCharType="separate"/>
      </w:r>
      <w:r>
        <w:rPr>
          <w:rFonts w:hint="eastAsia" w:ascii="黑体" w:hAnsi="黑体" w:eastAsia="黑体"/>
          <w:color w:val="auto"/>
          <w:sz w:val="32"/>
          <w:szCs w:val="28"/>
          <w:highlight w:val="none"/>
        </w:rPr>
        <w:t xml:space="preserve">第二章 </w:t>
      </w:r>
      <w:r>
        <w:rPr>
          <w:rFonts w:hint="eastAsia" w:ascii="黑体" w:hAnsi="黑体" w:eastAsia="黑体"/>
          <w:color w:val="auto"/>
          <w:sz w:val="32"/>
          <w:szCs w:val="28"/>
          <w:highlight w:val="none"/>
          <w:lang w:eastAsia="zh-CN"/>
        </w:rPr>
        <w:t xml:space="preserve">供应商</w:t>
      </w:r>
      <w:r>
        <w:rPr>
          <w:rFonts w:hint="eastAsia" w:ascii="黑体" w:hAnsi="黑体" w:eastAsia="黑体"/>
          <w:color w:val="auto"/>
          <w:sz w:val="32"/>
          <w:szCs w:val="28"/>
          <w:highlight w:val="none"/>
        </w:rPr>
        <w:t xml:space="preserve">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_Toc27950 \h </w:instrText>
      </w:r>
      <w:r>
        <w:rPr>
          <w:color w:val="auto"/>
          <w:sz w:val="32"/>
          <w:szCs w:val="28"/>
          <w:highlight w:val="none"/>
        </w:rPr>
        <w:fldChar w:fldCharType="separate"/>
      </w:r>
      <w:r>
        <w:rPr>
          <w:color w:val="auto"/>
          <w:sz w:val="32"/>
          <w:szCs w:val="28"/>
          <w:highlight w:val="none"/>
        </w:rPr>
        <w:t xml:space="preserve">7</w:t>
      </w:r>
      <w:r>
        <w:rPr>
          <w:color w:val="auto"/>
          <w:sz w:val="32"/>
          <w:szCs w:val="28"/>
          <w:highlight w:val="none"/>
        </w:rPr>
        <w:fldChar w:fldCharType="end"/>
      </w:r>
      <w:r>
        <w:rPr>
          <w:rFonts w:hint="eastAsia" w:ascii="黑体" w:hAnsi="黑体" w:eastAsia="黑体" w:cs="黑体"/>
          <w:color w:val="auto"/>
          <w:sz w:val="32"/>
          <w:szCs w:val="240"/>
          <w:highlight w:val="none"/>
        </w:rPr>
        <w:fldChar w:fldCharType="end"/>
      </w:r>
      <w:r/>
    </w:p>
    <w:p>
      <w:pPr>
        <w:pStyle w:val="844"/>
        <w:tabs>
          <w:tab w:val="right" w:pos="9660" w:leader="dot"/>
        </w:tabs>
        <w:rPr>
          <w:color w:val="auto"/>
          <w:sz w:val="32"/>
          <w:szCs w:val="28"/>
          <w:highlight w:val="none"/>
        </w:rPr>
      </w:pPr>
      <w:r>
        <w:rPr>
          <w:rFonts w:hint="eastAsia" w:ascii="黑体" w:hAnsi="黑体" w:eastAsia="黑体" w:cs="黑体"/>
          <w:color w:val="auto"/>
          <w:sz w:val="32"/>
          <w:szCs w:val="240"/>
          <w:highlight w:val="none"/>
        </w:rPr>
        <w:fldChar w:fldCharType="begin"/>
      </w:r>
      <w:r>
        <w:rPr>
          <w:rFonts w:hint="eastAsia" w:ascii="黑体" w:hAnsi="黑体" w:eastAsia="黑体" w:cs="黑体"/>
          <w:color w:val="auto"/>
          <w:sz w:val="32"/>
          <w:szCs w:val="240"/>
          <w:highlight w:val="none"/>
        </w:rPr>
        <w:instrText xml:space="preserve"> HYPERLINK \l _Toc9478 </w:instrText>
      </w:r>
      <w:r>
        <w:rPr>
          <w:rFonts w:hint="eastAsia" w:ascii="黑体" w:hAnsi="黑体" w:eastAsia="黑体" w:cs="黑体"/>
          <w:color w:val="auto"/>
          <w:sz w:val="32"/>
          <w:szCs w:val="240"/>
          <w:highlight w:val="none"/>
        </w:rPr>
        <w:fldChar w:fldCharType="separate"/>
      </w:r>
      <w:r>
        <w:rPr>
          <w:rFonts w:hint="eastAsia" w:ascii="黑体" w:hAnsi="黑体" w:eastAsia="黑体"/>
          <w:color w:val="auto"/>
          <w:sz w:val="32"/>
          <w:szCs w:val="28"/>
          <w:highlight w:val="none"/>
        </w:rPr>
        <w:t xml:space="preserve">第</w:t>
      </w:r>
      <w:r>
        <w:rPr>
          <w:rFonts w:hint="eastAsia" w:ascii="黑体" w:hAnsi="黑体" w:eastAsia="黑体"/>
          <w:color w:val="auto"/>
          <w:sz w:val="32"/>
          <w:szCs w:val="28"/>
          <w:highlight w:val="none"/>
          <w:lang w:val="en-US" w:eastAsia="zh-CN"/>
        </w:rPr>
        <w:t xml:space="preserve">三</w:t>
      </w:r>
      <w:r>
        <w:rPr>
          <w:rFonts w:hint="eastAsia" w:ascii="黑体" w:hAnsi="黑体" w:eastAsia="黑体"/>
          <w:color w:val="auto"/>
          <w:sz w:val="32"/>
          <w:szCs w:val="28"/>
          <w:highlight w:val="none"/>
        </w:rPr>
        <w:t xml:space="preserve">章 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_Toc9478 \h </w:instrText>
      </w:r>
      <w:r>
        <w:rPr>
          <w:color w:val="auto"/>
          <w:sz w:val="32"/>
          <w:szCs w:val="28"/>
          <w:highlight w:val="none"/>
        </w:rPr>
        <w:fldChar w:fldCharType="separate"/>
      </w:r>
      <w:r>
        <w:rPr>
          <w:color w:val="auto"/>
          <w:sz w:val="32"/>
          <w:szCs w:val="28"/>
          <w:highlight w:val="none"/>
        </w:rPr>
        <w:t xml:space="preserve">25</w:t>
      </w:r>
      <w:r>
        <w:rPr>
          <w:color w:val="auto"/>
          <w:sz w:val="32"/>
          <w:szCs w:val="28"/>
          <w:highlight w:val="none"/>
        </w:rPr>
        <w:fldChar w:fldCharType="end"/>
      </w:r>
      <w:r>
        <w:rPr>
          <w:rFonts w:hint="eastAsia" w:ascii="黑体" w:hAnsi="黑体" w:eastAsia="黑体" w:cs="黑体"/>
          <w:color w:val="auto"/>
          <w:sz w:val="32"/>
          <w:szCs w:val="240"/>
          <w:highlight w:val="none"/>
        </w:rPr>
        <w:fldChar w:fldCharType="end"/>
      </w:r>
      <w:r/>
    </w:p>
    <w:p>
      <w:pPr>
        <w:pStyle w:val="844"/>
        <w:tabs>
          <w:tab w:val="right" w:pos="9660" w:leader="dot"/>
        </w:tabs>
        <w:rPr>
          <w:color w:val="auto"/>
          <w:sz w:val="32"/>
          <w:szCs w:val="28"/>
          <w:highlight w:val="none"/>
        </w:rPr>
      </w:pPr>
      <w:r>
        <w:rPr>
          <w:rFonts w:hint="eastAsia" w:ascii="黑体" w:hAnsi="黑体" w:eastAsia="黑体" w:cs="黑体"/>
          <w:color w:val="auto"/>
          <w:sz w:val="32"/>
          <w:szCs w:val="240"/>
          <w:highlight w:val="none"/>
        </w:rPr>
        <w:fldChar w:fldCharType="begin"/>
      </w:r>
      <w:r>
        <w:rPr>
          <w:rFonts w:hint="eastAsia" w:ascii="黑体" w:hAnsi="黑体" w:eastAsia="黑体" w:cs="黑体"/>
          <w:color w:val="auto"/>
          <w:sz w:val="32"/>
          <w:szCs w:val="240"/>
          <w:highlight w:val="none"/>
        </w:rPr>
        <w:instrText xml:space="preserve"> HYPERLINK \l _Toc11396 </w:instrText>
      </w:r>
      <w:r>
        <w:rPr>
          <w:rFonts w:hint="eastAsia" w:ascii="黑体" w:hAnsi="黑体" w:eastAsia="黑体" w:cs="黑体"/>
          <w:color w:val="auto"/>
          <w:sz w:val="32"/>
          <w:szCs w:val="240"/>
          <w:highlight w:val="none"/>
        </w:rPr>
        <w:fldChar w:fldCharType="separate"/>
      </w:r>
      <w:r>
        <w:rPr>
          <w:rFonts w:hint="eastAsia" w:ascii="黑体" w:hAnsi="黑体" w:eastAsia="黑体"/>
          <w:bCs/>
          <w:color w:val="auto"/>
          <w:sz w:val="32"/>
          <w:szCs w:val="28"/>
          <w:highlight w:val="none"/>
        </w:rPr>
        <w:t xml:space="preserve">第</w:t>
      </w:r>
      <w:r>
        <w:rPr>
          <w:rFonts w:hint="eastAsia" w:ascii="黑体" w:hAnsi="黑体" w:eastAsia="黑体"/>
          <w:bCs/>
          <w:color w:val="auto"/>
          <w:sz w:val="32"/>
          <w:szCs w:val="28"/>
          <w:highlight w:val="none"/>
          <w:lang w:val="en-US" w:eastAsia="zh-CN"/>
        </w:rPr>
        <w:t xml:space="preserve">四</w:t>
      </w:r>
      <w:r>
        <w:rPr>
          <w:rFonts w:hint="eastAsia" w:ascii="黑体" w:hAnsi="黑体" w:eastAsia="黑体"/>
          <w:bCs/>
          <w:color w:val="auto"/>
          <w:sz w:val="32"/>
          <w:szCs w:val="28"/>
          <w:highlight w:val="none"/>
        </w:rPr>
        <w:t xml:space="preserve">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_Toc11396 \h </w:instrText>
      </w:r>
      <w:r>
        <w:rPr>
          <w:color w:val="auto"/>
          <w:sz w:val="32"/>
          <w:szCs w:val="28"/>
          <w:highlight w:val="none"/>
        </w:rPr>
        <w:fldChar w:fldCharType="separate"/>
      </w:r>
      <w:r>
        <w:rPr>
          <w:color w:val="auto"/>
          <w:sz w:val="32"/>
          <w:szCs w:val="28"/>
          <w:highlight w:val="none"/>
        </w:rPr>
        <w:t xml:space="preserve">30</w:t>
      </w:r>
      <w:r>
        <w:rPr>
          <w:color w:val="auto"/>
          <w:sz w:val="32"/>
          <w:szCs w:val="28"/>
          <w:highlight w:val="none"/>
        </w:rPr>
        <w:fldChar w:fldCharType="end"/>
      </w:r>
      <w:r>
        <w:rPr>
          <w:rFonts w:hint="eastAsia" w:ascii="黑体" w:hAnsi="黑体" w:eastAsia="黑体" w:cs="黑体"/>
          <w:color w:val="auto"/>
          <w:sz w:val="32"/>
          <w:szCs w:val="240"/>
          <w:highlight w:val="none"/>
        </w:rPr>
        <w:fldChar w:fldCharType="end"/>
      </w:r>
      <w:r/>
    </w:p>
    <w:p>
      <w:pPr>
        <w:pStyle w:val="844"/>
        <w:tabs>
          <w:tab w:val="right" w:pos="9660" w:leader="dot"/>
        </w:tabs>
        <w:rPr>
          <w:color w:val="auto"/>
          <w:sz w:val="32"/>
          <w:szCs w:val="28"/>
          <w:highlight w:val="none"/>
        </w:rPr>
      </w:pPr>
      <w:r>
        <w:rPr>
          <w:rFonts w:hint="eastAsia" w:ascii="黑体" w:hAnsi="黑体" w:eastAsia="黑体" w:cs="黑体"/>
          <w:color w:val="auto"/>
          <w:sz w:val="32"/>
          <w:szCs w:val="240"/>
          <w:highlight w:val="none"/>
        </w:rPr>
        <w:fldChar w:fldCharType="begin"/>
      </w:r>
      <w:r>
        <w:rPr>
          <w:rFonts w:hint="eastAsia" w:ascii="黑体" w:hAnsi="黑体" w:eastAsia="黑体" w:cs="黑体"/>
          <w:color w:val="auto"/>
          <w:sz w:val="32"/>
          <w:szCs w:val="240"/>
          <w:highlight w:val="none"/>
        </w:rPr>
        <w:instrText xml:space="preserve"> HYPERLINK \l _Toc27174 </w:instrText>
      </w:r>
      <w:r>
        <w:rPr>
          <w:rFonts w:hint="eastAsia" w:ascii="黑体" w:hAnsi="黑体" w:eastAsia="黑体" w:cs="黑体"/>
          <w:color w:val="auto"/>
          <w:sz w:val="32"/>
          <w:szCs w:val="240"/>
          <w:highlight w:val="none"/>
        </w:rPr>
        <w:fldChar w:fldCharType="separate"/>
      </w:r>
      <w:r>
        <w:rPr>
          <w:rFonts w:hint="eastAsia" w:ascii="黑体" w:hAnsi="黑体" w:eastAsia="黑体"/>
          <w:color w:val="auto"/>
          <w:sz w:val="32"/>
          <w:szCs w:val="28"/>
          <w:highlight w:val="none"/>
        </w:rPr>
        <w:t xml:space="preserve">第五章 </w:t>
      </w:r>
      <w:r>
        <w:rPr>
          <w:rFonts w:hint="eastAsia" w:ascii="黑体" w:hAnsi="黑体" w:eastAsia="黑体"/>
          <w:color w:val="auto"/>
          <w:sz w:val="32"/>
          <w:szCs w:val="28"/>
          <w:highlight w:val="none"/>
          <w:lang w:eastAsia="zh-CN"/>
        </w:rPr>
        <w:t xml:space="preserve">封闭式框架协议</w:t>
      </w:r>
      <w:r>
        <w:rPr>
          <w:rFonts w:hint="eastAsia" w:ascii="黑体" w:hAnsi="黑体" w:eastAsia="黑体"/>
          <w:color w:val="auto"/>
          <w:sz w:val="32"/>
          <w:szCs w:val="28"/>
          <w:highlight w:val="none"/>
        </w:rPr>
        <w:t xml:space="preserve">（格式）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_Toc27174 \h </w:instrText>
      </w:r>
      <w:r>
        <w:rPr>
          <w:color w:val="auto"/>
          <w:sz w:val="32"/>
          <w:szCs w:val="28"/>
          <w:highlight w:val="none"/>
        </w:rPr>
        <w:fldChar w:fldCharType="separate"/>
      </w:r>
      <w:r>
        <w:rPr>
          <w:color w:val="auto"/>
          <w:sz w:val="32"/>
          <w:szCs w:val="28"/>
          <w:highlight w:val="none"/>
        </w:rPr>
        <w:t xml:space="preserve">35</w:t>
      </w:r>
      <w:r>
        <w:rPr>
          <w:color w:val="auto"/>
          <w:sz w:val="32"/>
          <w:szCs w:val="28"/>
          <w:highlight w:val="none"/>
        </w:rPr>
        <w:fldChar w:fldCharType="end"/>
      </w:r>
      <w:r>
        <w:rPr>
          <w:rFonts w:hint="eastAsia" w:ascii="黑体" w:hAnsi="黑体" w:eastAsia="黑体" w:cs="黑体"/>
          <w:color w:val="auto"/>
          <w:sz w:val="32"/>
          <w:szCs w:val="240"/>
          <w:highlight w:val="none"/>
        </w:rPr>
        <w:fldChar w:fldCharType="end"/>
      </w:r>
      <w:r/>
    </w:p>
    <w:p>
      <w:pPr>
        <w:pStyle w:val="844"/>
        <w:tabs>
          <w:tab w:val="right" w:pos="9660" w:leader="dot"/>
        </w:tabs>
        <w:rPr>
          <w:color w:val="auto"/>
          <w:sz w:val="32"/>
          <w:szCs w:val="28"/>
          <w:highlight w:val="none"/>
        </w:rPr>
      </w:pPr>
      <w:r>
        <w:rPr>
          <w:rFonts w:hint="eastAsia" w:ascii="黑体" w:hAnsi="黑体" w:eastAsia="黑体" w:cs="黑体"/>
          <w:color w:val="auto"/>
          <w:sz w:val="32"/>
          <w:szCs w:val="240"/>
          <w:highlight w:val="none"/>
        </w:rPr>
        <w:fldChar w:fldCharType="begin"/>
      </w:r>
      <w:r>
        <w:rPr>
          <w:rFonts w:hint="eastAsia" w:ascii="黑体" w:hAnsi="黑体" w:eastAsia="黑体" w:cs="黑体"/>
          <w:color w:val="auto"/>
          <w:sz w:val="32"/>
          <w:szCs w:val="240"/>
          <w:highlight w:val="none"/>
        </w:rPr>
        <w:instrText xml:space="preserve"> HYPERLINK \l _Toc20828 </w:instrText>
      </w:r>
      <w:r>
        <w:rPr>
          <w:rFonts w:hint="eastAsia" w:ascii="黑体" w:hAnsi="黑体" w:eastAsia="黑体" w:cs="黑体"/>
          <w:color w:val="auto"/>
          <w:sz w:val="32"/>
          <w:szCs w:val="240"/>
          <w:highlight w:val="none"/>
        </w:rPr>
        <w:fldChar w:fldCharType="separate"/>
      </w:r>
      <w:r>
        <w:rPr>
          <w:rFonts w:hint="eastAsia" w:ascii="黑体" w:hAnsi="黑体" w:eastAsia="黑体"/>
          <w:color w:val="auto"/>
          <w:sz w:val="32"/>
          <w:szCs w:val="28"/>
          <w:highlight w:val="none"/>
        </w:rPr>
        <w:t xml:space="preserve">第六章 </w:t>
      </w:r>
      <w:r>
        <w:rPr>
          <w:rFonts w:hint="eastAsia" w:ascii="黑体" w:hAnsi="黑体" w:eastAsia="黑体"/>
          <w:color w:val="auto"/>
          <w:sz w:val="32"/>
          <w:szCs w:val="28"/>
          <w:highlight w:val="none"/>
          <w:lang w:eastAsia="zh-CN"/>
        </w:rPr>
        <w:t xml:space="preserve">响应文件</w:t>
      </w:r>
      <w:r>
        <w:rPr>
          <w:rFonts w:hint="eastAsia" w:ascii="黑体" w:hAnsi="黑体" w:eastAsia="黑体"/>
          <w:color w:val="auto"/>
          <w:sz w:val="32"/>
          <w:szCs w:val="28"/>
          <w:highlight w:val="none"/>
        </w:rPr>
        <w:t xml:space="preserve">（格式）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_Toc20828 \h </w:instrText>
      </w:r>
      <w:r>
        <w:rPr>
          <w:color w:val="auto"/>
          <w:sz w:val="32"/>
          <w:szCs w:val="28"/>
          <w:highlight w:val="none"/>
        </w:rPr>
        <w:fldChar w:fldCharType="separate"/>
      </w:r>
      <w:r>
        <w:rPr>
          <w:color w:val="auto"/>
          <w:sz w:val="32"/>
          <w:szCs w:val="28"/>
          <w:highlight w:val="none"/>
        </w:rPr>
        <w:t xml:space="preserve">44</w:t>
      </w:r>
      <w:r>
        <w:rPr>
          <w:color w:val="auto"/>
          <w:sz w:val="32"/>
          <w:szCs w:val="28"/>
          <w:highlight w:val="none"/>
        </w:rPr>
        <w:fldChar w:fldCharType="end"/>
      </w:r>
      <w:r>
        <w:rPr>
          <w:rFonts w:hint="eastAsia" w:ascii="黑体" w:hAnsi="黑体" w:eastAsia="黑体" w:cs="黑体"/>
          <w:color w:val="auto"/>
          <w:sz w:val="32"/>
          <w:szCs w:val="240"/>
          <w:highlight w:val="none"/>
        </w:rPr>
        <w:fldChar w:fldCharType="end"/>
      </w:r>
      <w:r/>
    </w:p>
    <w:p>
      <w:pPr>
        <w:rPr>
          <w:rFonts w:hint="eastAsia" w:ascii="黑体" w:hAnsi="黑体" w:eastAsia="黑体"/>
          <w:color w:val="auto"/>
          <w:sz w:val="28"/>
          <w:highlight w:val="none"/>
        </w:rPr>
      </w:pPr>
      <w:r>
        <w:rPr>
          <w:rFonts w:hint="eastAsia" w:ascii="黑体" w:hAnsi="黑体" w:eastAsia="黑体" w:cs="黑体"/>
          <w:color w:val="auto"/>
          <w:sz w:val="32"/>
          <w:szCs w:val="240"/>
          <w:highlight w:val="none"/>
        </w:rPr>
        <w:fldChar w:fldCharType="end"/>
      </w:r>
      <w:bookmarkStart w:id="0" w:name="_Toc30211"/>
      <w:r/>
      <w:r/>
    </w:p>
    <w:p>
      <w:pPr>
        <w:jc w:val="center"/>
        <w:keepLines w:val="0"/>
        <w:keepNext w:val="0"/>
        <w:pageBreakBefore/>
        <w:widowControl w:val="off"/>
        <w:rPr>
          <w:rFonts w:hint="eastAsia" w:ascii="黑体" w:hAnsi="黑体" w:eastAsia="黑体"/>
          <w:color w:val="auto"/>
          <w:sz w:val="28"/>
          <w:highlight w:val="none"/>
        </w:rPr>
        <w:outlineLvl w:val="0"/>
      </w:pPr>
      <w:r/>
      <w:bookmarkStart w:id="1" w:name="_Toc5480"/>
      <w:r>
        <w:rPr>
          <w:rFonts w:hint="eastAsia" w:ascii="黑体" w:hAnsi="黑体" w:eastAsia="黑体"/>
          <w:color w:val="auto"/>
          <w:sz w:val="28"/>
          <w:highlight w:val="none"/>
        </w:rPr>
        <w:t xml:space="preserve">第一章 </w:t>
      </w:r>
      <w:r>
        <w:rPr>
          <w:rFonts w:hint="eastAsia" w:ascii="黑体" w:hAnsi="黑体" w:eastAsia="黑体"/>
          <w:color w:val="auto"/>
          <w:sz w:val="28"/>
          <w:highlight w:val="none"/>
          <w:lang w:val="en-US" w:eastAsia="zh-CN"/>
        </w:rPr>
        <w:t xml:space="preserve">征集</w:t>
      </w:r>
      <w:r>
        <w:rPr>
          <w:rFonts w:hint="eastAsia" w:ascii="黑体" w:hAnsi="黑体" w:eastAsia="黑体"/>
          <w:color w:val="auto"/>
          <w:sz w:val="28"/>
          <w:highlight w:val="none"/>
        </w:rPr>
        <w:t xml:space="preserve">邀请函</w:t>
      </w:r>
      <w:bookmarkEnd w:id="0"/>
      <w:r/>
      <w:bookmarkEnd w:id="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宜兴市丁蜀镇人民政府</w:t>
      </w:r>
      <w:r>
        <w:rPr>
          <w:rFonts w:hint="eastAsia" w:ascii="宋体" w:hAnsi="宋体"/>
          <w:bCs/>
          <w:color w:val="auto"/>
          <w:sz w:val="24"/>
          <w:szCs w:val="24"/>
          <w:highlight w:val="none"/>
          <w:lang w:val="en-US" w:eastAsia="zh-CN"/>
        </w:rPr>
        <w:t xml:space="preserve">现就</w:t>
      </w:r>
      <w:r>
        <w:rPr>
          <w:rFonts w:hint="eastAsia" w:ascii="宋体" w:hAnsi="宋体"/>
          <w:bCs/>
          <w:color w:val="auto"/>
          <w:sz w:val="24"/>
          <w:szCs w:val="24"/>
          <w:highlight w:val="none"/>
          <w:lang w:eastAsia="zh-CN"/>
        </w:rPr>
        <w:t xml:space="preserve">丁蜀镇2026-2028年（2026.7-2028.6）工程审计协审服务框架协议</w:t>
      </w:r>
      <w:r>
        <w:rPr>
          <w:rFonts w:hint="eastAsia" w:ascii="宋体" w:hAnsi="宋体"/>
          <w:color w:val="auto"/>
          <w:sz w:val="24"/>
          <w:szCs w:val="28"/>
          <w:highlight w:val="none"/>
          <w:lang w:val="en-US" w:eastAsia="zh-CN"/>
        </w:rPr>
        <w:t xml:space="preserve">征集供应商</w:t>
      </w:r>
      <w:r>
        <w:rPr>
          <w:rFonts w:hint="eastAsia" w:ascii="宋体" w:hAnsi="宋体"/>
          <w:color w:val="auto"/>
          <w:sz w:val="24"/>
          <w:szCs w:val="28"/>
          <w:highlight w:val="none"/>
        </w:rPr>
        <w:t xml:space="preserve">，</w:t>
      </w:r>
      <w:r>
        <w:rPr>
          <w:rFonts w:hint="eastAsia" w:ascii="宋体" w:hAnsi="宋体"/>
          <w:bCs/>
          <w:color w:val="auto"/>
          <w:sz w:val="24"/>
          <w:szCs w:val="24"/>
          <w:highlight w:val="none"/>
        </w:rPr>
        <w:t xml:space="preserve">欢迎</w:t>
      </w:r>
      <w:r>
        <w:rPr>
          <w:rFonts w:hint="eastAsia" w:ascii="宋体" w:hAnsi="宋体"/>
          <w:bCs/>
          <w:color w:val="auto"/>
          <w:sz w:val="24"/>
          <w:szCs w:val="24"/>
          <w:highlight w:val="none"/>
          <w:lang w:val="en-US" w:eastAsia="zh-CN"/>
        </w:rPr>
        <w:t xml:space="preserve">符合条件的供应商参加本次框架协议采购活动，并提请注意下列附表中的相关事项：</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856"/>
        <w:gridCol w:w="1576"/>
        <w:gridCol w:w="6534"/>
      </w:tblGrid>
      <w:tr>
        <w:trPr>
          <w:jc w:val="center"/>
          <w:trHeight w:val="300"/>
        </w:trPr>
        <w:tc>
          <w:tcPr>
            <w:tcW w:w="733" w:type="dxa"/>
            <w:vAlign w:val="top"/>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856"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110"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332"/>
        </w:trPr>
        <w:tc>
          <w:tcPr>
            <w:tcW w:w="733"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856"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ascii="宋体" w:hAnsi="宋体"/>
                <w:bCs/>
                <w:color w:val="auto"/>
                <w:sz w:val="24"/>
                <w:szCs w:val="24"/>
                <w:highlight w:val="none"/>
              </w:rPr>
            </w:pPr>
            <w:r>
              <w:rPr>
                <w:rFonts w:hint="eastAsia" w:ascii="宋体" w:hAnsi="宋体"/>
                <w:b/>
                <w:color w:val="auto"/>
                <w:sz w:val="24"/>
                <w:szCs w:val="24"/>
                <w:highlight w:val="none"/>
                <w:lang w:val="zh-CN"/>
              </w:rPr>
              <w:t xml:space="preserve">息</w:t>
            </w:r>
            <w:r/>
          </w:p>
        </w:tc>
        <w:tc>
          <w:tcPr>
            <w:gridSpan w:val="2"/>
            <w:tcW w:w="8110" w:type="dxa"/>
            <w:vAlign w:val="top"/>
            <w:textDirection w:val="lrTb"/>
            <w:noWrap w:val="false"/>
          </w:tcPr>
          <w:p>
            <w:pPr>
              <w:numPr>
                <w:ilvl w:val="0"/>
                <w:numId w:val="1"/>
              </w:numPr>
              <w:ind w:left="425" w:hanging="425"/>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丁蜀镇2026-2028年（2026.7-2028.6）工程审计协审服务框架协议</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p>
          <w:p>
            <w:pPr>
              <w:numPr>
                <w:ilvl w:val="0"/>
                <w:numId w:val="1"/>
              </w:numPr>
              <w:ind w:left="425" w:hanging="425"/>
              <w:jc w:val="both"/>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eastAsia="zh-CN"/>
              </w:rPr>
              <w:t xml:space="preserve">JSZC-320282-WXJR-K2026-0009</w:t>
            </w:r>
            <w:r/>
          </w:p>
          <w:p>
            <w:pPr>
              <w:numPr>
                <w:ilvl w:val="0"/>
                <w:numId w:val="1"/>
              </w:numPr>
              <w:ind w:left="425" w:hanging="425"/>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品    目：服务</w:t>
            </w:r>
            <w:r/>
          </w:p>
          <w:p>
            <w:pPr>
              <w:numPr>
                <w:ilvl w:val="0"/>
                <w:numId w:val="1"/>
              </w:numPr>
              <w:ind w:left="425" w:hanging="425"/>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征 集 人：</w:t>
            </w:r>
            <w:r>
              <w:rPr>
                <w:rFonts w:hint="eastAsia" w:ascii="宋体" w:hAnsi="宋体"/>
                <w:bCs/>
                <w:color w:val="auto"/>
                <w:sz w:val="24"/>
                <w:szCs w:val="24"/>
                <w:highlight w:val="none"/>
                <w:lang w:eastAsia="zh-CN"/>
              </w:rPr>
              <w:t xml:space="preserve">宜兴市丁蜀镇人民政府</w:t>
            </w:r>
            <w:r/>
          </w:p>
          <w:p>
            <w:pPr>
              <w:numPr>
                <w:ilvl w:val="0"/>
                <w:numId w:val="1"/>
              </w:numPr>
              <w:ind w:left="425" w:hanging="425"/>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采购代理机构：无锡君瑞祥泰招标有限公司</w:t>
            </w:r>
            <w:r/>
          </w:p>
          <w:p>
            <w:pPr>
              <w:numPr>
                <w:ilvl w:val="0"/>
                <w:numId w:val="1"/>
              </w:numPr>
              <w:ind w:left="425" w:hanging="425"/>
              <w:jc w:val="both"/>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所属行业：</w:t>
            </w:r>
            <w:r>
              <w:rPr>
                <w:rFonts w:hint="eastAsia" w:ascii="宋体" w:hAnsi="宋体" w:eastAsia="宋体" w:cs="宋体"/>
                <w:color w:val="auto"/>
                <w:sz w:val="24"/>
                <w:highlight w:val="none"/>
              </w:rPr>
              <w:t xml:space="preserve">租赁和商务服务业</w:t>
            </w:r>
            <w:r/>
          </w:p>
          <w:p>
            <w:pPr>
              <w:numPr>
                <w:ilvl w:val="0"/>
                <w:numId w:val="1"/>
              </w:numPr>
              <w:ind w:left="425" w:hanging="425"/>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rPr>
                <w:rFonts w:hint="eastAsia" w:ascii="宋体" w:hAnsi="宋体"/>
                <w:bCs/>
                <w:color w:val="auto"/>
                <w:sz w:val="24"/>
                <w:szCs w:val="24"/>
                <w:highlight w:val="none"/>
              </w:rPr>
              <w:t xml:space="preserve">                      </w:t>
            </w:r>
            <w:r/>
          </w:p>
          <w:p>
            <w:pPr>
              <w:numPr>
                <w:ilvl w:val="0"/>
                <w:numId w:val="1"/>
              </w:numPr>
              <w:ind w:left="425" w:hanging="425"/>
              <w:jc w:val="both"/>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采购方式：</w:t>
            </w:r>
            <w:r>
              <w:rPr>
                <w:rFonts w:hint="eastAsia" w:ascii="宋体" w:hAnsi="宋体"/>
                <w:bCs/>
                <w:color w:val="auto"/>
                <w:sz w:val="24"/>
                <w:szCs w:val="24"/>
                <w:highlight w:val="none"/>
                <w:lang w:val="en-US" w:eastAsia="zh-CN"/>
              </w:rPr>
              <w:t xml:space="preserve">封闭式框架协议采购</w:t>
            </w:r>
            <w:r>
              <w:rPr>
                <w:rFonts w:hint="eastAsia" w:ascii="宋体" w:hAnsi="宋体"/>
                <w:bCs/>
                <w:color w:val="auto"/>
                <w:sz w:val="24"/>
                <w:szCs w:val="24"/>
                <w:highlight w:val="none"/>
              </w:rPr>
              <w:t xml:space="preserve">                                  </w:t>
            </w:r>
            <w:r/>
          </w:p>
          <w:p>
            <w:pPr>
              <w:numPr>
                <w:ilvl w:val="0"/>
                <w:numId w:val="1"/>
              </w:numPr>
              <w:ind w:left="425" w:hanging="425"/>
              <w:jc w:val="both"/>
              <w:spacing w:line="360" w:lineRule="auto"/>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评标方法：</w:t>
            </w:r>
            <w:r>
              <w:rPr>
                <w:rFonts w:hint="eastAsia" w:ascii="宋体" w:hAnsi="宋体"/>
                <w:bCs/>
                <w:color w:val="auto"/>
                <w:sz w:val="24"/>
                <w:szCs w:val="24"/>
                <w:highlight w:val="none"/>
                <w:lang w:val="en-US" w:eastAsia="zh-CN"/>
              </w:rPr>
              <w:t xml:space="preserve">质量优先法</w:t>
            </w:r>
            <w:r/>
          </w:p>
          <w:p>
            <w:pPr>
              <w:numPr>
                <w:ilvl w:val="0"/>
                <w:numId w:val="1"/>
              </w:numPr>
              <w:ind w:left="425" w:hanging="425"/>
              <w:jc w:val="both"/>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380万元</w:t>
            </w:r>
            <w:r/>
          </w:p>
          <w:p>
            <w:pPr>
              <w:numPr>
                <w:ilvl w:val="0"/>
                <w:numId w:val="1"/>
              </w:numPr>
              <w:ind w:left="425" w:hanging="425"/>
              <w:jc w:val="both"/>
              <w:spacing w:line="360" w:lineRule="auto"/>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最高限价：</w:t>
            </w:r>
            <w:r>
              <w:rPr>
                <w:rFonts w:hint="eastAsia" w:ascii="宋体" w:hAnsi="宋体"/>
                <w:color w:val="auto"/>
                <w:sz w:val="24"/>
                <w:szCs w:val="24"/>
                <w:highlight w:val="none"/>
                <w:lang w:val="en-US" w:eastAsia="zh-CN"/>
              </w:rPr>
              <w:t xml:space="preserve">同预算金额</w:t>
            </w:r>
            <w:r/>
          </w:p>
          <w:p>
            <w:pPr>
              <w:numPr>
                <w:ilvl w:val="0"/>
                <w:numId w:val="1"/>
              </w:numPr>
              <w:ind w:left="425" w:hanging="425"/>
              <w:jc w:val="both"/>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框架协议期限：</w:t>
            </w:r>
            <w:r>
              <w:rPr>
                <w:rFonts w:hint="eastAsia" w:ascii="宋体" w:hAnsi="宋体"/>
                <w:color w:val="auto"/>
                <w:sz w:val="24"/>
                <w:szCs w:val="24"/>
                <w:highlight w:val="none"/>
                <w:lang w:val="en-US" w:eastAsia="zh-CN"/>
              </w:rPr>
              <w:t xml:space="preserve">2026年7月1</w:t>
            </w:r>
            <w:r>
              <w:rPr>
                <w:rFonts w:hint="eastAsia" w:asciiTheme="minorEastAsia" w:hAnsiTheme="minorEastAsia"/>
                <w:color w:val="auto"/>
                <w:sz w:val="24"/>
                <w:szCs w:val="24"/>
                <w:highlight w:val="none"/>
                <w:lang w:val="en-US" w:eastAsia="zh-CN"/>
              </w:rPr>
              <w:t xml:space="preserve">日</w:t>
            </w:r>
            <w:r>
              <w:rPr>
                <w:rFonts w:hint="eastAsia" w:ascii="宋体" w:hAnsi="宋体"/>
                <w:color w:val="auto"/>
                <w:sz w:val="24"/>
                <w:szCs w:val="24"/>
                <w:highlight w:val="none"/>
                <w:lang w:val="zh-CN" w:eastAsia="zh-CN"/>
              </w:rPr>
              <w:t xml:space="preserve">至202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eastAsia="zh-CN"/>
              </w:rPr>
              <w:t xml:space="preserve">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val="zh-CN" w:eastAsia="zh-CN"/>
              </w:rPr>
              <w:t xml:space="preserve">月3</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val="zh-CN" w:eastAsia="zh-CN"/>
              </w:rPr>
              <w:t xml:space="preserve">日</w:t>
            </w:r>
            <w:r/>
          </w:p>
          <w:p>
            <w:pPr>
              <w:numPr>
                <w:ilvl w:val="0"/>
                <w:numId w:val="1"/>
              </w:numPr>
              <w:ind w:left="425" w:hanging="425"/>
              <w:jc w:val="both"/>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适用框架协议的</w:t>
            </w:r>
            <w:r>
              <w:rPr>
                <w:rFonts w:hint="eastAsia" w:ascii="宋体" w:hAnsi="宋体" w:eastAsia="宋体" w:cs="Times New Roman"/>
                <w:bCs/>
                <w:color w:val="auto"/>
                <w:sz w:val="24"/>
                <w:szCs w:val="24"/>
                <w:highlight w:val="none"/>
                <w:lang w:eastAsia="zh-CN"/>
              </w:rPr>
              <w:t xml:space="preserve">征集人</w:t>
            </w:r>
            <w:r>
              <w:rPr>
                <w:rFonts w:hint="eastAsia" w:ascii="宋体" w:hAnsi="宋体" w:eastAsia="宋体" w:cs="Times New Roman"/>
                <w:bCs/>
                <w:color w:val="auto"/>
                <w:sz w:val="24"/>
                <w:szCs w:val="24"/>
                <w:highlight w:val="none"/>
              </w:rPr>
              <w:t xml:space="preserve">或者服务对象范围：</w:t>
            </w:r>
            <w:r>
              <w:rPr>
                <w:rFonts w:hint="eastAsia" w:ascii="宋体" w:hAnsi="宋体" w:cs="Times New Roman"/>
                <w:bCs/>
                <w:color w:val="auto"/>
                <w:sz w:val="24"/>
                <w:szCs w:val="24"/>
                <w:highlight w:val="none"/>
                <w:lang w:val="en-US" w:eastAsia="zh-CN"/>
              </w:rPr>
              <w:t xml:space="preserve">宜兴市丁蜀镇人民政府</w:t>
            </w:r>
            <w:r/>
          </w:p>
          <w:p>
            <w:pPr>
              <w:numPr>
                <w:ilvl w:val="0"/>
                <w:numId w:val="1"/>
              </w:numPr>
              <w:ind w:left="425" w:hanging="425"/>
              <w:jc w:val="both"/>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本项目征集活动不收取保证金</w:t>
            </w:r>
            <w:r/>
          </w:p>
        </w:tc>
      </w:tr>
      <w:tr>
        <w:trPr>
          <w:jc w:val="center"/>
          <w:trHeight w:val="1113"/>
        </w:trPr>
        <w:tc>
          <w:tcPr>
            <w:tcW w:w="733" w:type="dxa"/>
            <w:vAlign w:val="center"/>
            <w:vMerge w:val="restart"/>
            <w:textDirection w:val="lrTb"/>
            <w:noWrap w:val="false"/>
          </w:tcPr>
          <w:p>
            <w:pPr>
              <w:jc w:val="center"/>
              <w:rPr>
                <w:rFonts w:ascii="宋体" w:hAnsi="宋体"/>
                <w:bCs/>
                <w:color w:val="auto"/>
                <w:sz w:val="24"/>
                <w:szCs w:val="24"/>
                <w:highlight w:val="none"/>
              </w:rPr>
            </w:pPr>
            <w:r/>
            <w:bookmarkStart w:id="2" w:name="_Toc29543"/>
            <w:r>
              <w:rPr>
                <w:rFonts w:ascii="宋体" w:hAnsi="宋体"/>
                <w:bCs/>
                <w:color w:val="auto"/>
                <w:sz w:val="24"/>
                <w:szCs w:val="24"/>
                <w:highlight w:val="none"/>
              </w:rPr>
              <w:t xml:space="preserve">2</w:t>
            </w:r>
            <w:r/>
          </w:p>
        </w:tc>
        <w:tc>
          <w:tcPr>
            <w:tcW w:w="856" w:type="dxa"/>
            <w:vAlign w:val="center"/>
            <w:vMerge w:val="restart"/>
            <w:textDirection w:val="lrTb"/>
            <w:noWrap w:val="false"/>
          </w:tcPr>
          <w:p>
            <w:pPr>
              <w:pStyle w:val="1039"/>
              <w:jc w:val="center"/>
              <w:spacing w:line="276" w:lineRule="auto"/>
              <w:rPr>
                <w:rFonts w:hint="eastAsia"/>
                <w:b/>
                <w:bCs/>
                <w:color w:val="auto"/>
                <w:highlight w:val="none"/>
                <w:lang w:val="zh-CN"/>
              </w:rPr>
            </w:pPr>
            <w:r/>
            <w:bookmarkStart w:id="3" w:name="OLE_LINK208"/>
            <w:r>
              <w:rPr>
                <w:rFonts w:hint="eastAsia"/>
                <w:b/>
                <w:bCs/>
                <w:color w:val="auto"/>
                <w:highlight w:val="none"/>
                <w:lang w:val="zh-CN"/>
              </w:rPr>
              <w:t xml:space="preserve">资</w:t>
            </w:r>
            <w:r/>
          </w:p>
          <w:p>
            <w:pPr>
              <w:pStyle w:val="1039"/>
              <w:jc w:val="center"/>
              <w:spacing w:line="276" w:lineRule="auto"/>
              <w:rPr>
                <w:rFonts w:hint="eastAsia"/>
                <w:b/>
                <w:bCs/>
                <w:color w:val="auto"/>
                <w:highlight w:val="none"/>
                <w:lang w:val="zh-CN"/>
              </w:rPr>
            </w:pPr>
            <w:r>
              <w:rPr>
                <w:rFonts w:hint="eastAsia"/>
                <w:b/>
                <w:bCs/>
                <w:color w:val="auto"/>
                <w:highlight w:val="none"/>
                <w:lang w:val="zh-CN"/>
              </w:rPr>
              <w:t xml:space="preserve">格</w:t>
            </w:r>
            <w:r/>
          </w:p>
          <w:p>
            <w:pPr>
              <w:pStyle w:val="1039"/>
              <w:jc w:val="center"/>
              <w:spacing w:line="276" w:lineRule="auto"/>
              <w:rPr>
                <w:rFonts w:hint="eastAsia"/>
                <w:b/>
                <w:bCs/>
                <w:color w:val="auto"/>
                <w:highlight w:val="none"/>
                <w:lang w:val="zh-CN"/>
              </w:rPr>
            </w:pPr>
            <w:r>
              <w:rPr>
                <w:rFonts w:hint="eastAsia"/>
                <w:b/>
                <w:bCs/>
                <w:color w:val="auto"/>
                <w:highlight w:val="none"/>
                <w:lang w:val="zh-CN"/>
              </w:rPr>
              <w:t xml:space="preserve">审</w:t>
            </w:r>
            <w:r/>
          </w:p>
          <w:p>
            <w:pPr>
              <w:pStyle w:val="1039"/>
              <w:jc w:val="center"/>
              <w:spacing w:line="276" w:lineRule="auto"/>
              <w:rPr>
                <w:color w:val="auto"/>
                <w:highlight w:val="none"/>
              </w:rPr>
            </w:pPr>
            <w:r>
              <w:rPr>
                <w:rFonts w:hint="eastAsia"/>
                <w:b/>
                <w:bCs/>
                <w:color w:val="auto"/>
                <w:highlight w:val="none"/>
                <w:lang w:val="zh-CN"/>
              </w:rPr>
              <w:t xml:space="preserve">查</w:t>
            </w:r>
            <w:bookmarkEnd w:id="3"/>
            <w:r/>
            <w:r/>
          </w:p>
        </w:tc>
        <w:tc>
          <w:tcPr>
            <w:gridSpan w:val="2"/>
            <w:tcW w:w="8110" w:type="dxa"/>
            <w:vAlign w:val="top"/>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2.1</w:t>
            </w:r>
            <w:r>
              <w:rPr>
                <w:rFonts w:hint="eastAsia" w:ascii="宋体" w:hAnsi="宋体" w:cs="宋体"/>
                <w:bCs/>
                <w:color w:val="auto"/>
                <w:sz w:val="24"/>
                <w:szCs w:val="24"/>
                <w:highlight w:val="none"/>
              </w:rPr>
              <w:t xml:space="preserve">满足《中华人民共和国政府采购法》第二十二条规定，详见“第二章 </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须知”</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的组成中的“资格条件”；</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hint="eastAsia" w:ascii="宋体" w:hAnsi="宋体" w:cs="宋体"/>
                <w:bCs/>
                <w:color w:val="auto"/>
                <w:sz w:val="24"/>
                <w:szCs w:val="24"/>
                <w:highlight w:val="none"/>
              </w:rPr>
              <w:t xml:space="preserve">落实政府采购政策需满足的资格要求：本项目专门面向中小企业采购</w:t>
            </w:r>
            <w:r/>
          </w:p>
          <w:p>
            <w:pPr>
              <w:numPr>
                <w:ilvl w:val="0"/>
                <w:numId w:val="0"/>
              </w:numPr>
              <w:spacing w:line="360" w:lineRule="auto"/>
              <w:rPr>
                <w:rFonts w:hint="eastAsia" w:hAnsi="宋体" w:cs="宋体"/>
                <w:color w:val="auto"/>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3本项目的特定资格要求：无。</w:t>
            </w:r>
            <w:r/>
          </w:p>
        </w:tc>
      </w:tr>
      <w:tr>
        <w:trPr>
          <w:jc w:val="center"/>
          <w:trHeight w:val="481"/>
        </w:trPr>
        <w:tc>
          <w:tcPr>
            <w:tcW w:w="733" w:type="dxa"/>
            <w:vAlign w:val="center"/>
            <w:vMerge w:val="continue"/>
            <w:textDirection w:val="lrTb"/>
            <w:noWrap w:val="false"/>
          </w:tcPr>
          <w:p>
            <w:pPr>
              <w:spacing w:line="240" w:lineRule="atLeast"/>
              <w:rPr>
                <w:color w:val="auto"/>
                <w:highlight w:val="none"/>
              </w:rPr>
            </w:pPr>
            <w:r>
              <w:rPr>
                <w:color w:val="auto"/>
                <w:highlight w:val="none"/>
              </w:rPr>
            </w:r>
            <w:r/>
          </w:p>
        </w:tc>
        <w:tc>
          <w:tcPr>
            <w:tcW w:w="856" w:type="dxa"/>
            <w:vAlign w:val="top"/>
            <w:vMerge w:val="continue"/>
            <w:textDirection w:val="lrTb"/>
            <w:noWrap w:val="false"/>
          </w:tcPr>
          <w:p>
            <w:pPr>
              <w:spacing w:line="240" w:lineRule="atLeast"/>
              <w:rPr>
                <w:color w:val="auto"/>
                <w:highlight w:val="none"/>
              </w:rPr>
            </w:pPr>
            <w:r>
              <w:rPr>
                <w:color w:val="auto"/>
                <w:highlight w:val="none"/>
              </w:rPr>
            </w:r>
            <w:r/>
          </w:p>
        </w:tc>
        <w:tc>
          <w:tcPr>
            <w:gridSpan w:val="2"/>
            <w:tcW w:w="8110" w:type="dxa"/>
            <w:vAlign w:val="center"/>
            <w:textDirection w:val="lrTb"/>
            <w:noWrap w:val="false"/>
          </w:tcPr>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4</w:t>
            </w:r>
            <w:r>
              <w:rPr>
                <w:rFonts w:hint="eastAsia" w:ascii="宋体" w:hAnsi="宋体" w:cs="宋体"/>
                <w:bCs/>
                <w:color w:val="auto"/>
                <w:sz w:val="24"/>
                <w:szCs w:val="21"/>
                <w:highlight w:val="none"/>
              </w:rPr>
              <w:t xml:space="preserve">投标保证金：本项目免收投标保证金。</w:t>
            </w:r>
            <w:r/>
          </w:p>
        </w:tc>
      </w:tr>
      <w:tr>
        <w:trPr>
          <w:jc w:val="center"/>
          <w:trHeight w:val="713"/>
        </w:trPr>
        <w:tc>
          <w:tcPr>
            <w:tcW w:w="733" w:type="dxa"/>
            <w:vAlign w:val="center"/>
            <w:vMerge w:val="continue"/>
            <w:textDirection w:val="lrTb"/>
            <w:noWrap w:val="false"/>
          </w:tcPr>
          <w:p>
            <w:pPr>
              <w:spacing w:line="240" w:lineRule="atLeast"/>
              <w:rPr>
                <w:color w:val="auto"/>
                <w:highlight w:val="none"/>
              </w:rPr>
            </w:pPr>
            <w:r>
              <w:rPr>
                <w:color w:val="auto"/>
                <w:highlight w:val="none"/>
              </w:rPr>
            </w:r>
            <w:r/>
          </w:p>
        </w:tc>
        <w:tc>
          <w:tcPr>
            <w:tcW w:w="856" w:type="dxa"/>
            <w:vAlign w:val="top"/>
            <w:vMerge w:val="continue"/>
            <w:textDirection w:val="lrTb"/>
            <w:noWrap w:val="false"/>
          </w:tcPr>
          <w:p>
            <w:pPr>
              <w:spacing w:line="240" w:lineRule="atLeas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gridSpan w:val="2"/>
            <w:tcW w:w="8110" w:type="dxa"/>
            <w:vAlign w:val="top"/>
            <w:textDirection w:val="lrTb"/>
            <w:noWrap w:val="false"/>
          </w:tcPr>
          <w:p>
            <w:pPr>
              <w:pStyle w:val="1039"/>
              <w:spacing w:line="360" w:lineRule="auto"/>
              <w:rPr>
                <w:rFonts w:hint="eastAsia"/>
                <w:color w:val="auto"/>
                <w:highlight w:val="none"/>
                <w:lang w:val="zh-CN"/>
              </w:rPr>
            </w:pPr>
            <w:r>
              <w:rPr>
                <w:rFonts w:hint="eastAsia"/>
                <w:color w:val="auto"/>
                <w:highlight w:val="none"/>
                <w:lang w:val="zh-CN"/>
              </w:rPr>
              <w:t xml:space="preserve">2.</w:t>
            </w:r>
            <w:r>
              <w:rPr>
                <w:rFonts w:hint="eastAsia"/>
                <w:color w:val="auto"/>
                <w:highlight w:val="none"/>
                <w:lang w:val="en-US" w:eastAsia="zh-CN"/>
              </w:rPr>
              <w:t xml:space="preserve">5</w:t>
            </w:r>
            <w:r>
              <w:rPr>
                <w:rFonts w:hint="eastAsia"/>
                <w:color w:val="auto"/>
                <w:highlight w:val="none"/>
                <w:lang w:val="zh-CN"/>
              </w:rPr>
              <w:t xml:space="preserve">拒绝下述供应商参加本次采购活动：</w:t>
            </w:r>
            <w:r/>
          </w:p>
          <w:p>
            <w:pPr>
              <w:spacing w:line="360" w:lineRule="auto"/>
              <w:rPr>
                <w:rFonts w:hint="eastAsia" w:ascii="宋体" w:hAnsi="宋体"/>
                <w:bCs/>
                <w:color w:val="auto"/>
                <w:sz w:val="24"/>
                <w:szCs w:val="21"/>
                <w:highlight w:val="none"/>
              </w:rPr>
            </w:pPr>
            <w:r>
              <w:rPr>
                <w:rFonts w:hint="eastAsia" w:ascii="宋体" w:hAnsi="宋体" w:cs="宋体"/>
                <w:bCs/>
                <w:color w:val="auto"/>
                <w:sz w:val="24"/>
                <w:szCs w:val="21"/>
                <w:highlight w:val="none"/>
              </w:rPr>
              <w:t xml:space="preserve">①</w:t>
            </w:r>
            <w:r>
              <w:rPr>
                <w:rFonts w:hint="eastAsia" w:ascii="宋体" w:hAnsi="宋体"/>
                <w:bCs/>
                <w:color w:val="auto"/>
                <w:sz w:val="24"/>
                <w:szCs w:val="21"/>
                <w:highlight w:val="none"/>
              </w:rPr>
              <w:t xml:space="preserve">供应商</w:t>
            </w:r>
            <w:r>
              <w:rPr>
                <w:rFonts w:ascii="宋体" w:hAnsi="宋体"/>
                <w:bCs/>
                <w:color w:val="auto"/>
                <w:sz w:val="24"/>
                <w:szCs w:val="21"/>
                <w:highlight w:val="none"/>
              </w:rPr>
              <w:t xml:space="preserve">单位负责人为同一人或者存在直接控股、管理关系的不同供应商，不得参加同一合同项下的政府采购活动</w:t>
            </w:r>
            <w:r>
              <w:rPr>
                <w:rFonts w:hint="eastAsia" w:ascii="宋体" w:hAnsi="宋体"/>
                <w:bCs/>
                <w:color w:val="auto"/>
                <w:sz w:val="24"/>
                <w:szCs w:val="21"/>
                <w:highlight w:val="none"/>
              </w:rPr>
              <w:t xml:space="preserve">，否则相关投标将被认定为无效投标；</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②</w:t>
            </w:r>
            <w:r>
              <w:rPr>
                <w:rFonts w:hint="eastAsia" w:ascii="宋体" w:hAnsi="宋体"/>
                <w:bCs/>
                <w:color w:val="auto"/>
                <w:sz w:val="24"/>
                <w:szCs w:val="21"/>
                <w:highlight w:val="none"/>
              </w:rPr>
              <w:t xml:space="preserve">凡</w:t>
            </w:r>
            <w:r>
              <w:rPr>
                <w:rFonts w:ascii="宋体" w:hAnsi="宋体"/>
                <w:bCs/>
                <w:color w:val="auto"/>
                <w:sz w:val="24"/>
                <w:szCs w:val="21"/>
                <w:highlight w:val="none"/>
              </w:rPr>
              <w:t xml:space="preserve">为采购项目提供整体设计、规范编制或者项目管理、监理、检测等服务的供应商，不得再参加</w:t>
            </w:r>
            <w:r>
              <w:rPr>
                <w:rFonts w:hint="eastAsia" w:ascii="宋体" w:hAnsi="宋体"/>
                <w:bCs/>
                <w:color w:val="auto"/>
                <w:sz w:val="24"/>
                <w:szCs w:val="21"/>
                <w:highlight w:val="none"/>
              </w:rPr>
              <w:t xml:space="preserve">本</w:t>
            </w:r>
            <w:r>
              <w:rPr>
                <w:rFonts w:ascii="宋体" w:hAnsi="宋体"/>
                <w:bCs/>
                <w:color w:val="auto"/>
                <w:sz w:val="24"/>
                <w:szCs w:val="21"/>
                <w:highlight w:val="none"/>
              </w:rPr>
              <w:t xml:space="preserve">项目的采购活动</w:t>
            </w:r>
            <w:r>
              <w:rPr>
                <w:rFonts w:hint="eastAsia" w:ascii="宋体" w:hAnsi="宋体"/>
                <w:bCs/>
                <w:color w:val="auto"/>
                <w:sz w:val="24"/>
                <w:szCs w:val="21"/>
                <w:highlight w:val="none"/>
              </w:rPr>
              <w:t xml:space="preserve">，否则其投标将被认定为无效投标</w:t>
            </w:r>
            <w:r>
              <w:rPr>
                <w:rFonts w:ascii="宋体" w:hAnsi="宋体"/>
                <w:bCs/>
                <w:color w:val="auto"/>
                <w:sz w:val="24"/>
                <w:szCs w:val="21"/>
                <w:highlight w:val="none"/>
              </w:rPr>
              <w:t xml:space="preserve">。</w:t>
            </w:r>
            <w:r/>
          </w:p>
        </w:tc>
      </w:tr>
      <w:tr>
        <w:trPr>
          <w:jc w:val="center"/>
          <w:trHeight w:val="713"/>
        </w:trPr>
        <w:tc>
          <w:tcPr>
            <w:tcW w:w="733" w:type="dxa"/>
            <w:vAlign w:val="center"/>
            <w:textDirection w:val="lrTb"/>
            <w:noWrap w:val="false"/>
          </w:tcPr>
          <w:p>
            <w:pPr>
              <w:spacing w:line="240" w:lineRule="atLeast"/>
              <w:rPr>
                <w:color w:val="auto"/>
                <w:highlight w:val="none"/>
              </w:rPr>
            </w:pPr>
            <w:r>
              <w:rPr>
                <w:color w:val="auto"/>
                <w:highlight w:val="none"/>
              </w:rPr>
            </w:r>
            <w:r/>
          </w:p>
        </w:tc>
        <w:tc>
          <w:tcPr>
            <w:tcW w:w="856" w:type="dxa"/>
            <w:vAlign w:val="center"/>
            <w:textDirection w:val="lrTb"/>
            <w:noWrap w:val="false"/>
          </w:tcPr>
          <w:p>
            <w:pPr>
              <w:pStyle w:val="1039"/>
              <w:jc w:val="center"/>
              <w:spacing w:line="360" w:lineRule="auto"/>
              <w:rPr>
                <w:rFonts w:hint="eastAsia" w:ascii="宋体" w:hAnsi="宋体" w:cs="宋体"/>
                <w:bCs/>
                <w:color w:val="auto"/>
                <w:sz w:val="24"/>
                <w:szCs w:val="21"/>
                <w:highlight w:val="none"/>
              </w:rPr>
            </w:pPr>
            <w:r>
              <w:rPr>
                <w:rFonts w:hint="eastAsia"/>
                <w:b/>
                <w:bCs/>
                <w:color w:val="auto"/>
                <w:szCs w:val="22"/>
                <w:highlight w:val="none"/>
                <w:lang w:val="en-US" w:eastAsia="zh-CN"/>
              </w:rPr>
              <w:t xml:space="preserve">征集</w:t>
            </w:r>
            <w:r>
              <w:rPr>
                <w:rFonts w:hint="eastAsia"/>
                <w:b/>
                <w:bCs/>
                <w:color w:val="auto"/>
                <w:szCs w:val="22"/>
                <w:highlight w:val="none"/>
              </w:rPr>
              <w:t xml:space="preserve">文件</w:t>
            </w:r>
            <w:r/>
          </w:p>
        </w:tc>
        <w:tc>
          <w:tcPr>
            <w:gridSpan w:val="2"/>
            <w:tcW w:w="8110" w:type="dxa"/>
            <w:vAlign w:val="top"/>
            <w:textDirection w:val="lrTb"/>
            <w:noWrap w:val="false"/>
          </w:tcPr>
          <w:p>
            <w:pPr>
              <w:numPr>
                <w:ilvl w:val="0"/>
                <w:numId w:val="2"/>
              </w:numPr>
              <w:jc w:val="left"/>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征集</w:t>
            </w:r>
            <w:r>
              <w:rPr>
                <w:rFonts w:hint="eastAsia" w:ascii="宋体" w:hAnsi="宋体" w:cs="宋体"/>
                <w:bCs/>
                <w:color w:val="auto"/>
                <w:sz w:val="24"/>
                <w:szCs w:val="21"/>
                <w:highlight w:val="none"/>
              </w:rPr>
              <w:t xml:space="preserve">文件的获取</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w:t>
            </w:r>
            <w:r>
              <w:rPr>
                <w:rFonts w:hint="eastAsia" w:ascii="宋体" w:hAnsi="宋体" w:cs="宋体"/>
                <w:bCs/>
                <w:color w:val="auto"/>
                <w:sz w:val="24"/>
                <w:szCs w:val="21"/>
                <w:highlight w:val="none"/>
                <w:lang w:val="en-US" w:eastAsia="zh-CN"/>
              </w:rPr>
              <w:t xml:space="preserve">征集</w:t>
            </w:r>
            <w:r>
              <w:rPr>
                <w:rFonts w:hint="eastAsia" w:ascii="宋体" w:hAnsi="宋体" w:cs="宋体"/>
                <w:bCs/>
                <w:color w:val="auto"/>
                <w:sz w:val="24"/>
                <w:szCs w:val="21"/>
                <w:highlight w:val="none"/>
              </w:rPr>
              <w:t xml:space="preserve">文件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w:t>
            </w:r>
            <w:r>
              <w:rPr>
                <w:rFonts w:hint="eastAsia" w:ascii="宋体" w:hAnsi="宋体" w:cs="宋体"/>
                <w:bCs/>
                <w:color w:val="auto"/>
                <w:sz w:val="24"/>
                <w:szCs w:val="21"/>
                <w:highlight w:val="none"/>
                <w:lang w:eastAsia="zh-CN"/>
              </w:rPr>
              <w:t xml:space="preserve">征集</w:t>
            </w:r>
            <w:r>
              <w:rPr>
                <w:rFonts w:hint="eastAsia" w:ascii="宋体" w:hAnsi="宋体" w:cs="宋体"/>
                <w:bCs/>
                <w:color w:val="auto"/>
                <w:sz w:val="24"/>
                <w:szCs w:val="21"/>
                <w:highlight w:val="none"/>
              </w:rPr>
              <w:t xml:space="preserve">文件。</w:t>
            </w:r>
            <w:r/>
          </w:p>
          <w:p>
            <w:pPr>
              <w:numPr>
                <w:ilvl w:val="0"/>
                <w:numId w:val="2"/>
              </w:numPr>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2"/>
              </w:numPr>
              <w:ind w:left="0" w:firstLine="0"/>
              <w:jc w:val="left"/>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供应商操作指南》。</w:t>
            </w:r>
            <w:r/>
          </w:p>
        </w:tc>
      </w:tr>
      <w:tr>
        <w:trPr>
          <w:jc w:val="center"/>
          <w:trHeight w:val="713"/>
        </w:trPr>
        <w:tc>
          <w:tcPr>
            <w:tcW w:w="733" w:type="dxa"/>
            <w:vAlign w:val="center"/>
            <w:textDirection w:val="lrTb"/>
            <w:noWrap w:val="false"/>
          </w:tcPr>
          <w:p>
            <w:pPr>
              <w:spacing w:line="240" w:lineRule="atLeast"/>
              <w:rPr>
                <w:color w:val="auto"/>
                <w:highlight w:val="none"/>
              </w:rPr>
            </w:pPr>
            <w:r>
              <w:rPr>
                <w:color w:val="auto"/>
                <w:highlight w:val="none"/>
              </w:rPr>
            </w:r>
            <w:r/>
          </w:p>
        </w:tc>
        <w:tc>
          <w:tcPr>
            <w:tcW w:w="856" w:type="dxa"/>
            <w:vAlign w:val="center"/>
            <w:textDirection w:val="lrTb"/>
            <w:noWrap w:val="false"/>
          </w:tcPr>
          <w:p>
            <w:pPr>
              <w:pStyle w:val="1039"/>
              <w:jc w:val="center"/>
              <w:spacing w:line="360" w:lineRule="auto"/>
              <w:rPr>
                <w:b/>
                <w:bCs/>
                <w:color w:val="auto"/>
                <w:szCs w:val="22"/>
                <w:highlight w:val="none"/>
                <w:lang w:val="zh-CN"/>
              </w:rPr>
            </w:pPr>
            <w:r>
              <w:rPr>
                <w:rFonts w:hint="eastAsia"/>
                <w:b/>
                <w:bCs/>
                <w:color w:val="auto"/>
                <w:szCs w:val="22"/>
                <w:highlight w:val="none"/>
                <w:lang w:val="zh-CN"/>
              </w:rPr>
              <w:t xml:space="preserve">响应</w:t>
            </w:r>
            <w:r/>
          </w:p>
          <w:p>
            <w:pPr>
              <w:pStyle w:val="1039"/>
              <w:jc w:val="center"/>
              <w:spacing w:line="360" w:lineRule="auto"/>
              <w:rPr>
                <w:rFonts w:hint="eastAsia" w:ascii="宋体" w:hAnsi="宋体" w:cs="宋体"/>
                <w:bCs/>
                <w:color w:val="auto"/>
                <w:sz w:val="24"/>
                <w:szCs w:val="21"/>
                <w:highlight w:val="none"/>
              </w:rPr>
            </w:pPr>
            <w:r>
              <w:rPr>
                <w:rFonts w:hint="eastAsia"/>
                <w:b/>
                <w:bCs/>
                <w:color w:val="auto"/>
                <w:szCs w:val="22"/>
                <w:highlight w:val="none"/>
                <w:lang w:val="zh-CN"/>
              </w:rPr>
              <w:t xml:space="preserve">文件</w:t>
            </w:r>
            <w:r/>
          </w:p>
        </w:tc>
        <w:tc>
          <w:tcPr>
            <w:gridSpan w:val="2"/>
            <w:tcW w:w="8110" w:type="dxa"/>
            <w:vAlign w:val="top"/>
            <w:textDirection w:val="lrTb"/>
            <w:noWrap w:val="false"/>
          </w:tcPr>
          <w:p>
            <w:pPr>
              <w:jc w:val="left"/>
              <w:spacing w:line="360" w:lineRule="auto"/>
              <w:rPr>
                <w:rFonts w:ascii="宋体" w:hAnsi="宋体" w:cs="宋体"/>
                <w:bCs/>
                <w:color w:val="auto"/>
                <w:sz w:val="24"/>
                <w:szCs w:val="21"/>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响应文件制作及提交：</w:t>
            </w:r>
            <w:r>
              <w:rPr>
                <w:rFonts w:hint="eastAsia" w:ascii="宋体" w:hAnsi="宋体" w:cs="宋体"/>
                <w:bCs/>
                <w:color w:val="auto"/>
                <w:sz w:val="24"/>
                <w:szCs w:val="21"/>
                <w:highlight w:val="none"/>
              </w:rPr>
              <w:t xml:space="preserve">将电子</w:t>
            </w:r>
            <w:r>
              <w:rPr>
                <w:rFonts w:hint="eastAsia" w:ascii="宋体" w:hAnsi="宋体" w:cs="宋体"/>
                <w:bCs/>
                <w:color w:val="auto"/>
                <w:sz w:val="24"/>
                <w:szCs w:val="21"/>
                <w:highlight w:val="none"/>
                <w:lang w:eastAsia="zh-CN"/>
              </w:rPr>
              <w:t xml:space="preserve">征集</w:t>
            </w:r>
            <w:r>
              <w:rPr>
                <w:rFonts w:hint="eastAsia" w:ascii="宋体" w:hAnsi="宋体" w:cs="宋体"/>
                <w:bCs/>
                <w:color w:val="auto"/>
                <w:sz w:val="24"/>
                <w:szCs w:val="21"/>
                <w:highlight w:val="none"/>
              </w:rPr>
              <w:t xml:space="preserve">文件导入政府采购客户端工具制作响应文件，导出加密的响应文件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后缀名为zip</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，通过“苏采云”系统上传响应文件。</w:t>
            </w:r>
            <w:r/>
          </w:p>
          <w:p>
            <w:pPr>
              <w:jc w:val="left"/>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bCs/>
                <w:color w:val="auto"/>
                <w:sz w:val="24"/>
                <w:szCs w:val="24"/>
                <w:highlight w:val="none"/>
              </w:rPr>
              <w:t xml:space="preserve">提交响应文件截止时间后的响应文件，恕不接受。</w:t>
            </w:r>
            <w:r/>
          </w:p>
        </w:tc>
      </w:tr>
      <w:tr>
        <w:trPr>
          <w:jc w:val="center"/>
          <w:trHeight w:val="1209"/>
        </w:trPr>
        <w:tc>
          <w:tcPr>
            <w:tcW w:w="733" w:type="dxa"/>
            <w:vAlign w:val="center"/>
            <w:textDirection w:val="lrTb"/>
            <w:noWrap w:val="false"/>
          </w:tcPr>
          <w:p>
            <w:pPr>
              <w:spacing w:line="240" w:lineRule="atLeast"/>
              <w:rPr>
                <w:color w:val="auto"/>
                <w:highlight w:val="none"/>
              </w:rPr>
            </w:pPr>
            <w:r>
              <w:rPr>
                <w:color w:val="auto"/>
                <w:highlight w:val="none"/>
              </w:rPr>
            </w:r>
            <w:r/>
          </w:p>
        </w:tc>
        <w:tc>
          <w:tcPr>
            <w:tcW w:w="856" w:type="dxa"/>
            <w:vAlign w:val="center"/>
            <w:textDirection w:val="lrTb"/>
            <w:noWrap w:val="false"/>
          </w:tcPr>
          <w:p>
            <w:pPr>
              <w:pStyle w:val="1039"/>
              <w:jc w:val="center"/>
              <w:spacing w:line="360" w:lineRule="auto"/>
              <w:rPr>
                <w:rFonts w:hint="eastAsia" w:ascii="宋体" w:hAnsi="宋体" w:cs="宋体"/>
                <w:bCs/>
                <w:color w:val="auto"/>
                <w:sz w:val="24"/>
                <w:szCs w:val="21"/>
                <w:highlight w:val="none"/>
              </w:rPr>
            </w:pPr>
            <w:r>
              <w:rPr>
                <w:rFonts w:hint="eastAsia" w:hAnsi="宋体"/>
                <w:b/>
                <w:color w:val="auto"/>
                <w:szCs w:val="24"/>
                <w:highlight w:val="none"/>
              </w:rPr>
              <w:t xml:space="preserve">不见面开标</w:t>
            </w:r>
            <w:r/>
          </w:p>
        </w:tc>
        <w:tc>
          <w:tcPr>
            <w:gridSpan w:val="2"/>
            <w:tcW w:w="8110" w:type="dxa"/>
            <w:vAlign w:val="top"/>
            <w:textDirection w:val="lrTb"/>
            <w:noWrap w:val="false"/>
          </w:tcPr>
          <w:p>
            <w:pPr>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本项目采用远程不见面交易模式，通过“苏采云”不见面交易系统及相应的配套硬件设备（摄像头、话筒、麦克风等）完成远程解密、开标现场异议及回复、开标等交互环节。</w:t>
            </w:r>
            <w:r/>
          </w:p>
          <w:p>
            <w:pPr>
              <w:numPr>
                <w:ilvl w:val="0"/>
                <w:numId w:val="3"/>
              </w:numPr>
              <w:jc w:val="left"/>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开标当日，供应商不必抵达开标现场，仅需在任意地点通过“苏采云”系统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响应文件提交截止时间后，</w:t>
            </w:r>
            <w:r>
              <w:rPr>
                <w:rFonts w:hint="eastAsia" w:ascii="宋体" w:hAnsi="宋体" w:cs="宋体"/>
                <w:bCs/>
                <w:color w:val="auto"/>
                <w:sz w:val="24"/>
                <w:szCs w:val="21"/>
                <w:highlight w:val="none"/>
                <w:lang w:eastAsia="zh-CN"/>
              </w:rPr>
              <w:t xml:space="preserve">征集人</w:t>
            </w:r>
            <w:r>
              <w:rPr>
                <w:rFonts w:hint="eastAsia" w:ascii="宋体" w:hAnsi="宋体" w:cs="宋体"/>
                <w:bCs/>
                <w:color w:val="auto"/>
                <w:sz w:val="24"/>
                <w:szCs w:val="21"/>
                <w:highlight w:val="none"/>
              </w:rPr>
              <w:t xml:space="preserve">或采购代理机构将在系统内公布供应商名单，然后通过开标会议区发出响应文件解密的指令，供应商在各自地点按规定时间自行实施远程解密，</w:t>
            </w:r>
            <w:r>
              <w:rPr>
                <w:rFonts w:hint="eastAsia" w:ascii="宋体" w:hAnsi="宋体" w:cs="宋体"/>
                <w:b/>
                <w:color w:val="auto"/>
                <w:sz w:val="24"/>
                <w:szCs w:val="21"/>
                <w:highlight w:val="none"/>
              </w:rPr>
              <w:t xml:space="preserve">供应商解密限定在解密时间开始起30分钟内完成。</w:t>
            </w:r>
            <w:r>
              <w:rPr>
                <w:rFonts w:hint="eastAsia" w:ascii="宋体" w:hAnsi="宋体" w:cs="宋体"/>
                <w:bCs/>
                <w:color w:val="auto"/>
                <w:sz w:val="24"/>
                <w:szCs w:val="21"/>
                <w:highlight w:val="none"/>
              </w:rPr>
              <w:t xml:space="preserve">因供应商网络与电源不稳定、未按操作手册要求配置软硬件、解密锁发生故障或用错、故意不在要求时限内完成解密等自身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ind w:firstLine="480"/>
              <w:spacing w:line="360" w:lineRule="auto"/>
              <w:rPr>
                <w:rFonts w:hint="eastAsia" w:ascii="宋体" w:hAnsi="宋体" w:cs="宋体"/>
                <w:b/>
                <w:bCs w:val="0"/>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在评审结束前，各供应商应当随时关注不见面开标大厅，并按照</w:t>
            </w:r>
            <w:r>
              <w:rPr>
                <w:rFonts w:hint="eastAsia" w:ascii="宋体" w:hAnsi="宋体" w:cs="宋体"/>
                <w:bCs/>
                <w:color w:val="auto"/>
                <w:sz w:val="24"/>
                <w:szCs w:val="21"/>
                <w:highlight w:val="none"/>
                <w:lang w:eastAsia="zh-CN"/>
              </w:rPr>
              <w:t xml:space="preserve">征集</w:t>
            </w:r>
            <w:r>
              <w:rPr>
                <w:rFonts w:hint="eastAsia" w:ascii="宋体" w:hAnsi="宋体" w:cs="宋体"/>
                <w:bCs/>
                <w:color w:val="auto"/>
                <w:sz w:val="24"/>
                <w:szCs w:val="21"/>
                <w:highlight w:val="none"/>
              </w:rPr>
              <w:t xml:space="preserve">小组澄清、报价等要求在规定时间内进行响应，且承担未及时作出响应的一切后果。参与远程交互的应当为授权委托人或法人代表，中途不得随意更换，作出响应的人员</w:t>
            </w:r>
            <w:r>
              <w:rPr>
                <w:rFonts w:hint="eastAsia" w:ascii="宋体" w:hAnsi="宋体" w:cs="宋体"/>
                <w:bCs/>
                <w:color w:val="auto"/>
                <w:sz w:val="24"/>
                <w:szCs w:val="21"/>
                <w:highlight w:val="none"/>
                <w:lang w:eastAsia="zh-CN"/>
              </w:rPr>
              <w:t xml:space="preserve">将</w:t>
            </w:r>
            <w:r>
              <w:rPr>
                <w:rFonts w:hint="eastAsia" w:ascii="宋体" w:hAnsi="宋体" w:cs="宋体"/>
                <w:bCs/>
                <w:color w:val="auto"/>
                <w:sz w:val="24"/>
                <w:szCs w:val="21"/>
                <w:highlight w:val="none"/>
              </w:rPr>
              <w:t xml:space="preserve">被视为是供应商的授权委托人或法人代表。</w:t>
            </w:r>
            <w:r/>
          </w:p>
          <w:p>
            <w:pPr>
              <w:numPr>
                <w:ilvl w:val="0"/>
                <w:numId w:val="3"/>
              </w:numPr>
              <w:jc w:val="left"/>
              <w:spacing w:line="360" w:lineRule="auto"/>
              <w:rPr>
                <w:rFonts w:hint="eastAsia" w:ascii="宋体" w:hAnsi="宋体" w:cs="宋体"/>
                <w:b w:val="0"/>
                <w:bCs/>
                <w:color w:val="auto"/>
                <w:sz w:val="24"/>
                <w:szCs w:val="21"/>
                <w:highlight w:val="none"/>
              </w:rPr>
            </w:pPr>
            <w:r>
              <w:rPr>
                <w:rFonts w:hint="eastAsia" w:ascii="宋体" w:hAnsi="宋体" w:cs="宋体"/>
                <w:b w:val="0"/>
                <w:bCs/>
                <w:color w:val="auto"/>
                <w:sz w:val="24"/>
                <w:szCs w:val="21"/>
                <w:highlight w:val="none"/>
              </w:rPr>
              <w:t xml:space="preserve">采购活动时间：</w:t>
            </w:r>
            <w:r/>
          </w:p>
          <w:p>
            <w:pPr>
              <w:ind w:firstLine="480"/>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w:t>
            </w:r>
            <w:r>
              <w:rPr>
                <w:rFonts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rPr>
              <w:t xml:space="preserve">提交首次响应文件截止时间及响应文件开启时间：详见</w:t>
            </w:r>
            <w:r>
              <w:rPr>
                <w:rFonts w:hint="eastAsia" w:ascii="宋体" w:hAnsi="宋体"/>
                <w:b w:val="0"/>
                <w:bCs/>
                <w:color w:val="auto"/>
                <w:sz w:val="24"/>
                <w:szCs w:val="24"/>
                <w:highlight w:val="none"/>
              </w:rPr>
              <w:t xml:space="preserve">本项目</w:t>
            </w:r>
            <w:r>
              <w:rPr>
                <w:rFonts w:hint="eastAsia" w:ascii="宋体" w:hAnsi="宋体" w:cs="宋体"/>
                <w:b w:val="0"/>
                <w:bCs/>
                <w:color w:val="auto"/>
                <w:sz w:val="24"/>
                <w:szCs w:val="24"/>
                <w:highlight w:val="none"/>
                <w:lang w:eastAsia="zh-CN"/>
              </w:rPr>
              <w:t xml:space="preserve">征集</w:t>
            </w:r>
            <w:r>
              <w:rPr>
                <w:rFonts w:hint="eastAsia" w:ascii="宋体" w:hAnsi="宋体" w:cs="宋体"/>
                <w:b w:val="0"/>
                <w:bCs/>
                <w:color w:val="auto"/>
                <w:sz w:val="24"/>
                <w:szCs w:val="24"/>
                <w:highlight w:val="none"/>
              </w:rPr>
              <w:t xml:space="preserve">公告</w:t>
            </w:r>
            <w:r/>
          </w:p>
          <w:p>
            <w:pPr>
              <w:ind w:firstLine="480"/>
              <w:spacing w:line="360" w:lineRule="auto"/>
              <w:rPr>
                <w:rFonts w:hint="eastAsia" w:ascii="宋体" w:hAnsi="宋体" w:cs="宋体"/>
                <w:bCs/>
                <w:color w:val="auto"/>
                <w:sz w:val="24"/>
                <w:szCs w:val="21"/>
                <w:highlight w:val="none"/>
              </w:rPr>
            </w:pPr>
            <w:r>
              <w:rPr>
                <w:rFonts w:hint="eastAsia" w:ascii="宋体" w:hAnsi="宋体" w:cs="宋体"/>
                <w:b w:val="0"/>
                <w:bCs/>
                <w:color w:val="auto"/>
                <w:sz w:val="24"/>
                <w:szCs w:val="24"/>
                <w:highlight w:val="none"/>
              </w:rPr>
              <w:t xml:space="preserve">2</w:t>
            </w:r>
            <w:r>
              <w:rPr>
                <w:rFonts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rPr>
              <w:t xml:space="preserve">确定成交供应商时间：评审结束后，详见成交结果公告。</w:t>
            </w:r>
            <w:r/>
          </w:p>
        </w:tc>
      </w:tr>
      <w:tr>
        <w:trPr>
          <w:jc w:val="center"/>
          <w:trHeight w:val="1171"/>
        </w:trPr>
        <w:tc>
          <w:tcPr>
            <w:tcW w:w="733" w:type="dxa"/>
            <w:vAlign w:val="center"/>
            <w:textDirection w:val="lrTb"/>
            <w:noWrap w:val="false"/>
          </w:tcPr>
          <w:p>
            <w:pPr>
              <w:jc w:val="center"/>
              <w:rPr>
                <w:rFonts w:hint="eastAsia" w:ascii="宋体" w:hAnsi="宋体"/>
                <w:bCs/>
                <w:color w:val="auto"/>
                <w:sz w:val="24"/>
                <w:szCs w:val="24"/>
                <w:highlight w:val="none"/>
              </w:rPr>
            </w:pPr>
            <w:r/>
            <w:bookmarkStart w:id="4" w:name="OLE_LINK84"/>
            <w:r/>
            <w:r/>
          </w:p>
        </w:tc>
        <w:tc>
          <w:tcPr>
            <w:tcW w:w="856" w:type="dxa"/>
            <w:vAlign w:val="center"/>
            <w:textDirection w:val="lrTb"/>
            <w:noWrap w:val="false"/>
          </w:tcPr>
          <w:p>
            <w:pPr>
              <w:jc w:val="center"/>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开标时间</w:t>
            </w:r>
            <w:r/>
          </w:p>
        </w:tc>
        <w:tc>
          <w:tcPr>
            <w:gridSpan w:val="2"/>
            <w:tcW w:w="8110" w:type="dxa"/>
            <w:vAlign w:val="top"/>
            <w:textDirection w:val="lrTb"/>
            <w:noWrap w:val="false"/>
          </w:tcPr>
          <w:p>
            <w:pPr>
              <w:numPr>
                <w:ilvl w:val="0"/>
                <w:numId w:val="0"/>
              </w:numPr>
              <w:jc w:val="left"/>
              <w:spacing w:line="360" w:lineRule="auto"/>
              <w:rPr>
                <w:rFonts w:hint="eastAsia"/>
                <w:color w:val="auto"/>
                <w:highlight w:val="none"/>
                <w:lang w:val="en-US" w:eastAsia="zh-CN"/>
              </w:rPr>
            </w:pPr>
            <w:r>
              <w:rPr>
                <w:rFonts w:hint="eastAsia" w:ascii="宋体" w:hAnsi="宋体" w:cs="宋体"/>
                <w:b/>
                <w:color w:val="auto"/>
                <w:sz w:val="24"/>
                <w:szCs w:val="21"/>
                <w:highlight w:val="none"/>
              </w:rPr>
              <w:t xml:space="preserve">响应文件的提交截止时间和确定入围供应商的时间、地点：</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提交响应文件截止时间及采购活动开始时间：详见征集公告</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入围供应</w:t>
            </w:r>
            <w:r>
              <w:rPr>
                <w:rFonts w:hint="eastAsia" w:ascii="宋体" w:hAnsi="宋体"/>
                <w:bCs/>
                <w:color w:val="auto"/>
                <w:sz w:val="24"/>
                <w:szCs w:val="24"/>
                <w:highlight w:val="none"/>
              </w:rPr>
              <w:t xml:space="preserve">商的确定时间</w:t>
            </w:r>
            <w:r>
              <w:rPr>
                <w:rFonts w:hint="eastAsia" w:ascii="宋体" w:hAnsi="宋体" w:cs="宋体"/>
                <w:bCs/>
                <w:color w:val="auto"/>
                <w:sz w:val="24"/>
                <w:szCs w:val="21"/>
                <w:highlight w:val="none"/>
              </w:rPr>
              <w:t xml:space="preserve">：</w:t>
            </w:r>
            <w:r>
              <w:rPr>
                <w:rFonts w:hint="eastAsia" w:ascii="宋体" w:hAnsi="宋体" w:cs="宋体"/>
                <w:bCs/>
                <w:color w:val="auto"/>
                <w:sz w:val="24"/>
                <w:szCs w:val="24"/>
                <w:highlight w:val="none"/>
              </w:rPr>
              <w:t xml:space="preserve">评审结束后，详见成交结果公告</w:t>
            </w:r>
            <w:r/>
          </w:p>
        </w:tc>
      </w:tr>
      <w:tr>
        <w:trPr>
          <w:jc w:val="center"/>
          <w:trHeight w:val="2047"/>
        </w:trPr>
        <w:tc>
          <w:tcPr>
            <w:tcW w:w="733"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856" w:type="dxa"/>
            <w:vAlign w:val="center"/>
            <w:vMerge w:val="restart"/>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联系方式</w:t>
            </w:r>
            <w:r/>
          </w:p>
        </w:tc>
        <w:tc>
          <w:tcPr>
            <w:tcW w:w="1576" w:type="dxa"/>
            <w:vAlign w:val="center"/>
            <w:textDirection w:val="lrTb"/>
            <w:noWrap w:val="false"/>
          </w:tcPr>
          <w:p>
            <w:pPr>
              <w:jc w:val="cente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征集人</w:t>
            </w:r>
            <w:r/>
          </w:p>
        </w:tc>
        <w:tc>
          <w:tcPr>
            <w:tcW w:w="6534" w:type="dxa"/>
            <w:vAlign w:val="center"/>
            <w:textDirection w:val="lrTb"/>
            <w:noWrap w:val="false"/>
          </w:tcPr>
          <w:p>
            <w:pPr>
              <w:spacing w:line="360" w:lineRule="auto"/>
              <w:rPr>
                <w:rFonts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征集人：</w:t>
            </w:r>
            <w:r>
              <w:rPr>
                <w:rFonts w:hint="eastAsia" w:ascii="宋体" w:hAnsi="宋体" w:cs="宋体"/>
                <w:color w:val="auto"/>
                <w:sz w:val="24"/>
                <w:szCs w:val="24"/>
                <w:highlight w:val="none"/>
                <w:lang w:val="en-US" w:eastAsia="zh-CN"/>
              </w:rPr>
              <w:t xml:space="preserve">宜兴市丁蜀镇人民政府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bCs/>
                <w:color w:val="auto"/>
                <w:sz w:val="24"/>
                <w:szCs w:val="24"/>
                <w:highlight w:val="none"/>
                <w:lang w:val="en-US" w:eastAsia="zh-CN"/>
              </w:rPr>
              <w:t xml:space="preserve">宜兴市丁蜀镇人民政府</w:t>
            </w:r>
            <w:r>
              <w:rPr>
                <w:rFonts w:hint="eastAsia" w:ascii="宋体" w:hAnsi="宋体" w:cs="宋体"/>
                <w:color w:val="auto"/>
                <w:sz w:val="24"/>
                <w:szCs w:val="24"/>
                <w:highlight w:val="none"/>
              </w:rPr>
              <w:t xml:space="preserve">                       </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联系人：黄女士</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联系方式：0510-87496836</w:t>
            </w:r>
            <w:r/>
          </w:p>
        </w:tc>
      </w:tr>
      <w:tr>
        <w:trPr>
          <w:jc w:val="center"/>
          <w:trHeight w:val="426"/>
        </w:trPr>
        <w:tc>
          <w:tcPr>
            <w:tcW w:w="733"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56"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576" w:type="dxa"/>
            <w:vAlign w:val="center"/>
            <w:textDirection w:val="lrTb"/>
            <w:noWrap w:val="false"/>
          </w:tcPr>
          <w:p>
            <w:pPr>
              <w:jc w:val="center"/>
              <w:spacing w:line="360" w:lineRule="auto"/>
              <w:rPr>
                <w:rFonts w:hint="eastAsia" w:ascii="宋体" w:hAnsi="宋体" w:eastAsia="宋体"/>
                <w:bCs/>
                <w:color w:val="auto"/>
                <w:sz w:val="24"/>
                <w:szCs w:val="24"/>
                <w:highlight w:val="none"/>
                <w:lang w:eastAsia="zh-CN"/>
              </w:rPr>
            </w:pPr>
            <w:r>
              <w:rPr>
                <w:rFonts w:hint="eastAsia" w:ascii="宋体"/>
                <w:bCs/>
                <w:color w:val="auto"/>
                <w:sz w:val="24"/>
                <w:szCs w:val="24"/>
                <w:highlight w:val="none"/>
              </w:rPr>
              <w:t xml:space="preserve">采购机构</w:t>
            </w:r>
            <w:r/>
          </w:p>
        </w:tc>
        <w:tc>
          <w:tcPr>
            <w:tcW w:w="6534" w:type="dxa"/>
            <w:vAlign w:val="top"/>
            <w:textDirection w:val="lrTb"/>
            <w:noWrap w:val="false"/>
          </w:tcPr>
          <w:p>
            <w:pPr>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黄</w:t>
            </w:r>
            <w:r>
              <w:rPr>
                <w:rFonts w:hint="eastAsia" w:ascii="宋体" w:hAnsi="宋体" w:cs="宋体"/>
                <w:bCs/>
                <w:color w:val="auto"/>
                <w:sz w:val="24"/>
                <w:szCs w:val="24"/>
                <w:highlight w:val="none"/>
              </w:rPr>
              <w:t xml:space="preserve">女士 </w:t>
            </w:r>
            <w:r/>
          </w:p>
          <w:p>
            <w:pPr>
              <w:jc w:val="left"/>
              <w:spacing w:line="360" w:lineRule="auto"/>
              <w:rPr>
                <w:rFonts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0510-85699999</w:t>
            </w:r>
            <w:r/>
          </w:p>
          <w:p>
            <w:pPr>
              <w:jc w:val="left"/>
              <w:spacing w:line="360" w:lineRule="auto"/>
              <w:rPr>
                <w:rFonts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联系地址：</w:t>
            </w:r>
            <w:r>
              <w:rPr>
                <w:rFonts w:hint="eastAsia" w:ascii="宋体" w:hAnsi="宋体" w:cs="宋体"/>
                <w:bCs/>
                <w:color w:val="auto"/>
                <w:sz w:val="24"/>
                <w:szCs w:val="24"/>
                <w:highlight w:val="none"/>
                <w:lang w:val="en-US" w:eastAsia="zh-CN"/>
              </w:rPr>
              <w:t xml:space="preserve">宜兴市宜城街道东虹路399号</w:t>
            </w:r>
            <w:r/>
          </w:p>
          <w:p>
            <w:pPr>
              <w:jc w:val="left"/>
              <w:spacing w:line="360"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jc w:val="center"/>
          <w:trHeight w:val="968"/>
        </w:trPr>
        <w:tc>
          <w:tcPr>
            <w:tcW w:w="733"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56"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576"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534" w:type="dxa"/>
            <w:vAlign w:val="center"/>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供应商在系统操作过程中如遇问题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r>
        <w:trPr>
          <w:jc w:val="center"/>
          <w:trHeight w:val="147"/>
        </w:trPr>
        <w:tc>
          <w:tcPr>
            <w:tcW w:w="733"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56"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576" w:type="dxa"/>
            <w:vAlign w:val="center"/>
            <w:textDirection w:val="lrTb"/>
            <w:noWrap w:val="false"/>
          </w:tcPr>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34" w:type="dxa"/>
            <w:vAlign w:val="top"/>
            <w:textDirection w:val="lrTb"/>
            <w:noWrap w:val="false"/>
          </w:tcPr>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宜兴市财政局</w:t>
            </w:r>
            <w:r>
              <w:rPr>
                <w:rFonts w:hint="eastAsia" w:ascii="宋体" w:hAnsi="宋体"/>
                <w:bCs/>
                <w:color w:val="auto"/>
                <w:sz w:val="24"/>
                <w:szCs w:val="24"/>
                <w:highlight w:val="none"/>
              </w:rPr>
              <w:t xml:space="preserve">                   </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4"/>
            <w:r/>
            <w:r/>
          </w:p>
        </w:tc>
      </w:tr>
    </w:tbl>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5" w:name="_Toc27950"/>
      <w:r>
        <w:rPr>
          <w:rFonts w:hint="eastAsia" w:ascii="黑体" w:hAnsi="黑体" w:eastAsia="黑体"/>
          <w:color w:val="auto"/>
          <w:sz w:val="28"/>
          <w:highlight w:val="none"/>
        </w:rPr>
        <w:t xml:space="preserve">第二章 </w:t>
      </w:r>
      <w:r>
        <w:rPr>
          <w:rFonts w:hint="eastAsia" w:ascii="黑体" w:hAnsi="黑体" w:eastAsia="黑体"/>
          <w:color w:val="auto"/>
          <w:sz w:val="28"/>
          <w:highlight w:val="none"/>
          <w:lang w:eastAsia="zh-CN"/>
        </w:rPr>
        <w:t xml:space="preserve">供应商</w:t>
      </w:r>
      <w:r>
        <w:rPr>
          <w:rFonts w:hint="eastAsia" w:ascii="黑体" w:hAnsi="黑体" w:eastAsia="黑体"/>
          <w:color w:val="auto"/>
          <w:sz w:val="28"/>
          <w:highlight w:val="none"/>
        </w:rPr>
        <w:t xml:space="preserve">须知</w:t>
      </w:r>
      <w:bookmarkEnd w:id="2"/>
      <w:r/>
      <w:bookmarkEnd w:id="5"/>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1.适用法律</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《中华人民共和国政府采购法》《中华人民共和国政府采购法实施条例》《政府采购货物和服务招标投标管理办法》等有关法律法规、规章和规定。</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人；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6"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本招标文件中的招标与采购、投标人与投标人</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6"/>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3.</w:t>
      </w:r>
      <w:r>
        <w:rPr>
          <w:rFonts w:hint="eastAsia" w:ascii="宋体" w:hAnsi="宋体"/>
          <w:b/>
          <w:color w:val="auto"/>
          <w:sz w:val="24"/>
          <w:szCs w:val="24"/>
          <w:highlight w:val="none"/>
        </w:rPr>
        <w:t xml:space="preserve">政策功能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2.7pt;height:42.1pt;mso-wrap-distance-left:0.0pt;mso-wrap-distance-top:0.0pt;mso-wrap-distance-right:0.0pt;mso-wrap-distance-bottom:0.0pt;" stroked="f">
                <v:path textboxrect="0,0,0,0"/>
                <v:imagedata r:id="rId17"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7"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7"/>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8"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8"/>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9"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0"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9"/>
      <w:r/>
      <w:bookmarkEnd w:id="10"/>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4.</w:t>
      </w:r>
      <w:r>
        <w:rPr>
          <w:rFonts w:hint="eastAsia" w:ascii="宋体" w:hAnsi="宋体"/>
          <w:b/>
          <w:color w:val="auto"/>
          <w:sz w:val="24"/>
          <w:szCs w:val="24"/>
          <w:highlight w:val="none"/>
        </w:rPr>
        <w:t xml:space="preserve">投标费用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应自行承担所有与准备和参加投标有关的一切费用。</w:t>
      </w:r>
      <w:r/>
    </w:p>
    <w:p>
      <w:pPr>
        <w:ind w:firstLine="480"/>
        <w:spacing w:line="360" w:lineRule="auto"/>
        <w:rPr>
          <w:rFonts w:hint="eastAsia" w:ascii="宋体" w:hAnsi="宋体" w:eastAsia="宋体" w:cs="宋体"/>
          <w:bCs/>
          <w:color w:val="auto"/>
          <w:sz w:val="24"/>
          <w:szCs w:val="24"/>
          <w:highlight w:val="none"/>
          <w:lang w:eastAsia="zh-CN"/>
        </w:rPr>
      </w:pPr>
      <w:r/>
      <w:bookmarkStart w:id="11" w:name="OLE_LINK88"/>
      <w:r>
        <w:rPr>
          <w:rFonts w:hint="eastAsia" w:ascii="宋体" w:hAnsi="宋体"/>
          <w:bCs/>
          <w:color w:val="auto"/>
          <w:sz w:val="24"/>
          <w:szCs w:val="24"/>
          <w:highlight w:val="none"/>
        </w:rPr>
        <w:t xml:space="preserve">4.2 </w:t>
      </w:r>
      <w:r>
        <w:rPr>
          <w:rFonts w:hint="eastAsia" w:ascii="宋体" w:hAnsi="宋体" w:eastAsia="宋体"/>
          <w:bCs/>
          <w:color w:val="auto"/>
          <w:sz w:val="24"/>
          <w:szCs w:val="24"/>
          <w:highlight w:val="none"/>
          <w:lang w:val="en-US" w:eastAsia="zh-CN"/>
        </w:rPr>
        <w:t xml:space="preserve">本项目采购代理费由征集人支付。</w:t>
      </w:r>
      <w:bookmarkEnd w:id="11"/>
      <w:r>
        <w:rPr>
          <w:rFonts w:hint="eastAsia" w:ascii="宋体" w:hAnsi="宋体"/>
          <w:bCs/>
          <w:color w:val="auto"/>
          <w:sz w:val="24"/>
          <w:szCs w:val="24"/>
          <w:highlight w:val="none"/>
          <w:lang w:val="en-US" w:eastAsia="zh-CN"/>
        </w:rPr>
        <w:t xml:space="preserve">本项目采购代理费</w:t>
      </w:r>
      <w:r>
        <w:rPr>
          <w:rFonts w:hint="eastAsia" w:ascii="宋体" w:hAnsi="宋体" w:eastAsia="宋体" w:cs="Times New Roman"/>
          <w:bCs/>
          <w:color w:val="auto"/>
          <w:sz w:val="24"/>
          <w:szCs w:val="24"/>
          <w:highlight w:val="none"/>
          <w:lang w:val="en-US" w:eastAsia="zh-CN"/>
        </w:rPr>
        <w:t xml:space="preserve">参照《</w:t>
      </w:r>
      <w:r>
        <w:rPr>
          <w:rFonts w:hint="eastAsia" w:ascii="宋体" w:hAnsi="宋体" w:eastAsia="宋体" w:cs="Times New Roman"/>
          <w:bCs/>
          <w:color w:val="auto"/>
          <w:sz w:val="24"/>
          <w:szCs w:val="24"/>
          <w:highlight w:val="none"/>
        </w:rPr>
        <w:t xml:space="preserve">招标代理服务收费标准</w:t>
      </w:r>
      <w:r>
        <w:rPr>
          <w:rFonts w:hint="eastAsia" w:ascii="宋体" w:hAnsi="宋体" w:eastAsia="宋体" w:cs="Times New Roman"/>
          <w:bCs/>
          <w:color w:val="auto"/>
          <w:sz w:val="24"/>
          <w:szCs w:val="24"/>
          <w:highlight w:val="none"/>
          <w:lang w:val="en-US" w:eastAsia="zh-CN"/>
        </w:rPr>
        <w:t xml:space="preserve">》按差额定率累进法计算</w:t>
      </w:r>
      <w:r>
        <w:rPr>
          <w:rFonts w:hint="eastAsia" w:ascii="宋体" w:hAnsi="宋体" w:cs="Times New Roman"/>
          <w:bCs/>
          <w:color w:val="auto"/>
          <w:sz w:val="24"/>
          <w:szCs w:val="24"/>
          <w:highlight w:val="none"/>
          <w:lang w:val="en-US" w:eastAsia="zh-CN"/>
        </w:rPr>
        <w:t xml:space="preserve">的</w:t>
      </w:r>
      <w:r>
        <w:rPr>
          <w:rFonts w:hint="eastAsia" w:ascii="宋体" w:hAnsi="宋体" w:cs="Times New Roman"/>
          <w:bCs/>
          <w:color w:val="auto"/>
          <w:sz w:val="24"/>
          <w:szCs w:val="24"/>
          <w:highlight w:val="none"/>
          <w:u w:val="single"/>
          <w:lang w:val="en-US" w:eastAsia="zh-CN"/>
        </w:rPr>
        <w:t xml:space="preserve"> 70% </w:t>
      </w:r>
      <w:r>
        <w:rPr>
          <w:rFonts w:hint="eastAsia" w:ascii="宋体" w:hAnsi="宋体" w:eastAsia="宋体" w:cs="Times New Roman"/>
          <w:bCs/>
          <w:color w:val="auto"/>
          <w:sz w:val="24"/>
          <w:szCs w:val="24"/>
          <w:highlight w:val="none"/>
        </w:rPr>
        <w:t xml:space="preserve">计取</w:t>
      </w:r>
      <w:r>
        <w:rPr>
          <w:rFonts w:hint="eastAsia" w:ascii="宋体" w:hAnsi="宋体" w:eastAsia="宋体" w:cs="宋体"/>
          <w:bCs/>
          <w:color w:val="auto"/>
          <w:sz w:val="24"/>
          <w:szCs w:val="24"/>
          <w:highlight w:val="none"/>
          <w:lang w:eastAsia="zh-CN"/>
        </w:rPr>
        <w:t xml:space="preserve">。</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服务费率类型</w:t>
            </w:r>
            <w:r/>
          </w:p>
          <w:p>
            <w:pPr>
              <w:jc w:val="center"/>
              <w:spacing w:after="0" w:line="240" w:lineRule="auto"/>
              <w:rPr>
                <w:rFonts w:hint="eastAsia"/>
                <w:color w:val="auto"/>
                <w:highlight w:val="none"/>
              </w:rPr>
            </w:pPr>
            <w:r>
              <w:rPr>
                <w:rFonts w:hint="eastAsia"/>
                <w:color w:val="auto"/>
                <w:highlight w:val="none"/>
              </w:rPr>
              <w:t xml:space="preserve">中标金额</w:t>
            </w:r>
            <w:r>
              <w:rPr>
                <w:rFonts w:hint="eastAsia"/>
                <w:color w:val="auto"/>
                <w:highlight w:val="none"/>
                <w:lang w:eastAsia="zh-CN"/>
              </w:rPr>
              <w:t xml:space="preserve">（</w:t>
            </w:r>
            <w:r>
              <w:rPr>
                <w:rFonts w:hint="eastAsia"/>
                <w:color w:val="auto"/>
                <w:highlight w:val="none"/>
              </w:rPr>
              <w:t xml:space="preserve">万元</w:t>
            </w:r>
            <w:r>
              <w:rPr>
                <w:rFonts w:hint="eastAsia"/>
                <w:color w:val="auto"/>
                <w:highlight w:val="none"/>
                <w:lang w:eastAsia="zh-CN"/>
              </w:rPr>
              <w:t xml:space="preserve">）</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货物招标</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服务招标</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100以下</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100-500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1.1%</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0.8%</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0.7%</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500-1000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0.8%</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0.45%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0.55%</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1000-5000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0.35%</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5000-10000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0.1%</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lang w:eastAsia="zh-CN"/>
              </w:rPr>
              <w:t xml:space="preserve">1亿～5亿</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r>
    </w:tbl>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5.</w:t>
      </w: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二、征集文件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6.</w:t>
      </w:r>
      <w:r>
        <w:rPr>
          <w:rFonts w:hint="eastAsia" w:ascii="宋体" w:hAnsi="宋体"/>
          <w:b/>
          <w:color w:val="auto"/>
          <w:sz w:val="24"/>
          <w:szCs w:val="24"/>
          <w:highlight w:val="none"/>
          <w:lang w:val="zh-CN"/>
        </w:rPr>
        <w:t xml:space="preserve">征集文件的组成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供应商</w:t>
      </w:r>
      <w:bookmarkStart w:id="12" w:name="_Hlk127867521"/>
      <w:r>
        <w:rPr>
          <w:rFonts w:ascii="宋体" w:hAnsi="宋体"/>
          <w:bCs/>
          <w:color w:val="auto"/>
          <w:sz w:val="24"/>
          <w:szCs w:val="24"/>
          <w:highlight w:val="none"/>
        </w:rPr>
        <w:t xml:space="preserve">可登录</w:t>
      </w:r>
      <w:bookmarkEnd w:id="12"/>
      <w:r>
        <w:rPr>
          <w:rFonts w:ascii="宋体" w:hAnsi="宋体"/>
          <w:bCs/>
          <w:color w:val="auto"/>
          <w:sz w:val="24"/>
          <w:szCs w:val="24"/>
          <w:highlight w:val="none"/>
        </w:rPr>
        <w:t xml:space="preserve">“苏采云”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en-US" w:eastAsia="zh-CN"/>
        </w:rPr>
        <w:t xml:space="preserve">征集</w:t>
      </w:r>
      <w:r>
        <w:rPr>
          <w:rFonts w:hint="eastAsia" w:ascii="宋体" w:hAnsi="宋体"/>
          <w:bCs/>
          <w:color w:val="auto"/>
          <w:sz w:val="24"/>
          <w:szCs w:val="24"/>
          <w:highlight w:val="none"/>
        </w:rPr>
        <w:t xml:space="preserve">文件</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bCs/>
          <w:color w:val="auto"/>
          <w:sz w:val="24"/>
          <w:szCs w:val="24"/>
          <w:highlight w:val="none"/>
        </w:rPr>
        <w:t xml:space="preserve">。供应商须按征集文件要求提交全部资料并对征集文件各项内容作出实质性响应，否则</w:t>
      </w:r>
      <w:bookmarkStart w:id="13" w:name="_Hlk131435259"/>
      <w:r>
        <w:rPr>
          <w:rFonts w:hint="eastAsia" w:ascii="宋体" w:hAnsi="宋体"/>
          <w:bCs/>
          <w:color w:val="auto"/>
          <w:sz w:val="24"/>
          <w:szCs w:val="24"/>
          <w:highlight w:val="none"/>
        </w:rPr>
        <w:t xml:space="preserve">响应文件无效</w:t>
      </w:r>
      <w:bookmarkEnd w:id="13"/>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w:t>
      </w:r>
      <w:r>
        <w:rPr>
          <w:rFonts w:hint="eastAsia" w:ascii="宋体" w:hAnsi="宋体"/>
          <w:bCs/>
          <w:color w:val="auto"/>
          <w:sz w:val="24"/>
          <w:szCs w:val="24"/>
          <w:highlight w:val="none"/>
          <w:lang w:eastAsia="zh-CN"/>
        </w:rPr>
        <w:t xml:space="preserve">征集文件</w:t>
      </w:r>
      <w:r>
        <w:rPr>
          <w:rFonts w:hint="eastAsia" w:ascii="宋体" w:hAnsi="宋体"/>
          <w:bCs/>
          <w:color w:val="auto"/>
          <w:sz w:val="24"/>
          <w:szCs w:val="24"/>
          <w:highlight w:val="none"/>
        </w:rPr>
        <w:t xml:space="preserve">包括本文件目录所列全部内容及其附件，如有缺漏，请立即与</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联系解决。</w:t>
      </w:r>
      <w:r/>
    </w:p>
    <w:p>
      <w:pPr>
        <w:ind w:firstLine="480"/>
        <w:spacing w:line="360" w:lineRule="auto"/>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6.3 </w:t>
      </w:r>
      <w:r>
        <w:rPr>
          <w:rFonts w:hint="eastAsia" w:ascii="宋体" w:hAnsi="宋体"/>
          <w:bCs/>
          <w:color w:val="auto"/>
          <w:sz w:val="24"/>
          <w:szCs w:val="24"/>
          <w:highlight w:val="none"/>
          <w:lang w:eastAsia="zh-CN"/>
        </w:rPr>
        <w:t xml:space="preserve">征集文件</w:t>
      </w:r>
      <w:r>
        <w:rPr>
          <w:rFonts w:hint="eastAsia" w:ascii="宋体" w:hAnsi="宋体"/>
          <w:bCs/>
          <w:color w:val="auto"/>
          <w:sz w:val="24"/>
          <w:szCs w:val="24"/>
          <w:highlight w:val="none"/>
        </w:rPr>
        <w:t xml:space="preserve">如与</w:t>
      </w:r>
      <w:r>
        <w:rPr>
          <w:rFonts w:hint="eastAsia" w:ascii="宋体" w:hAnsi="宋体"/>
          <w:bCs/>
          <w:color w:val="auto"/>
          <w:sz w:val="24"/>
          <w:szCs w:val="24"/>
          <w:highlight w:val="none"/>
          <w:lang w:eastAsia="zh-CN"/>
        </w:rPr>
        <w:t xml:space="preserve">征集公告</w:t>
      </w:r>
      <w:r>
        <w:rPr>
          <w:rFonts w:hint="eastAsia" w:ascii="宋体" w:hAnsi="宋体"/>
          <w:bCs/>
          <w:color w:val="auto"/>
          <w:sz w:val="24"/>
          <w:szCs w:val="24"/>
          <w:highlight w:val="none"/>
        </w:rPr>
        <w:t xml:space="preserve">有不一致的地方，以</w:t>
      </w:r>
      <w:r>
        <w:rPr>
          <w:rFonts w:hint="eastAsia" w:ascii="宋体" w:hAnsi="宋体"/>
          <w:bCs/>
          <w:color w:val="auto"/>
          <w:sz w:val="24"/>
          <w:szCs w:val="24"/>
          <w:highlight w:val="none"/>
          <w:lang w:eastAsia="zh-CN"/>
        </w:rPr>
        <w:t xml:space="preserve">征集文件</w:t>
      </w:r>
      <w:r>
        <w:rPr>
          <w:rFonts w:hint="eastAsia" w:ascii="宋体" w:hAnsi="宋体"/>
          <w:bCs/>
          <w:color w:val="auto"/>
          <w:sz w:val="24"/>
          <w:szCs w:val="24"/>
          <w:highlight w:val="none"/>
        </w:rPr>
        <w:t xml:space="preserve">为准。</w:t>
      </w:r>
      <w:r>
        <w:rPr>
          <w:rFonts w:hint="eastAsia" w:ascii="宋体" w:hAnsi="宋体"/>
          <w:bCs/>
          <w:color w:val="auto"/>
          <w:sz w:val="24"/>
          <w:szCs w:val="24"/>
          <w:highlight w:val="none"/>
          <w:lang w:val="en-US" w:eastAsia="zh-CN"/>
        </w:rPr>
        <w:t xml:space="preserve">电子响应文件格式及相关说明，如与征集文件不一致的，以征集文件为准。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7.</w:t>
      </w:r>
      <w:r>
        <w:rPr>
          <w:rFonts w:hint="eastAsia" w:ascii="宋体" w:hAnsi="宋体"/>
          <w:b/>
          <w:color w:val="auto"/>
          <w:sz w:val="24"/>
          <w:szCs w:val="24"/>
          <w:highlight w:val="none"/>
          <w:lang w:val="zh-CN"/>
        </w:rPr>
        <w:t xml:space="preserve">征集文件的解释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w:t>
      </w:r>
      <w:bookmarkStart w:id="14" w:name="OLE_LINK109"/>
      <w:r/>
      <w:bookmarkStart w:id="15" w:name="OLE_LINK289"/>
      <w:r>
        <w:rPr>
          <w:rFonts w:hint="eastAsia" w:ascii="宋体" w:hAnsi="宋体"/>
          <w:bCs/>
          <w:color w:val="auto"/>
          <w:sz w:val="24"/>
          <w:szCs w:val="24"/>
          <w:highlight w:val="none"/>
          <w:lang w:val="en-US" w:eastAsia="zh-CN"/>
        </w:rPr>
        <w:t xml:space="preserve">本征集文件的最终解释权归征集人</w:t>
      </w:r>
      <w:r>
        <w:rPr>
          <w:rFonts w:hint="eastAsia" w:ascii="宋体" w:hAnsi="宋体"/>
          <w:bCs/>
          <w:color w:val="auto"/>
          <w:sz w:val="24"/>
          <w:szCs w:val="24"/>
          <w:highlight w:val="none"/>
        </w:rPr>
        <w:t xml:space="preserve">。</w:t>
      </w:r>
      <w:bookmarkEnd w:id="14"/>
      <w:r/>
      <w:bookmarkEnd w:id="15"/>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eastAsia="zh-CN"/>
        </w:rPr>
        <w:t xml:space="preserve">8.</w:t>
      </w:r>
      <w:r>
        <w:rPr>
          <w:rFonts w:hint="eastAsia" w:ascii="宋体" w:hAnsi="宋体"/>
          <w:b/>
          <w:color w:val="auto"/>
          <w:sz w:val="24"/>
          <w:szCs w:val="24"/>
          <w:highlight w:val="none"/>
          <w:lang w:val="zh-CN"/>
        </w:rPr>
        <w:t xml:space="preserve">征集文件的澄清、修改</w:t>
      </w:r>
      <w:r/>
    </w:p>
    <w:p>
      <w:pPr>
        <w:ind w:firstLine="480"/>
        <w:spacing w:line="360" w:lineRule="auto"/>
        <w:rPr>
          <w:rFonts w:hint="eastAsia" w:ascii="宋体"/>
          <w:color w:val="auto"/>
          <w:sz w:val="24"/>
          <w:szCs w:val="21"/>
          <w:highlight w:val="none"/>
          <w:lang w:val="zh-CN"/>
        </w:rPr>
      </w:pPr>
      <w:r>
        <w:rPr>
          <w:rFonts w:hint="eastAsia" w:ascii="宋体" w:hAnsi="宋体"/>
          <w:bCs/>
          <w:color w:val="auto"/>
          <w:sz w:val="24"/>
          <w:szCs w:val="24"/>
          <w:highlight w:val="none"/>
        </w:rPr>
        <w:t xml:space="preserve">8.1 </w:t>
      </w:r>
      <w:bookmarkStart w:id="16" w:name="OLE_LINK326"/>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或者</w:t>
      </w:r>
      <w:r>
        <w:rPr>
          <w:rFonts w:hint="eastAsia" w:ascii="宋体" w:hAnsi="宋体" w:cs="宋体"/>
          <w:color w:val="auto"/>
          <w:sz w:val="24"/>
          <w:szCs w:val="24"/>
          <w:highlight w:val="none"/>
          <w:lang w:eastAsia="zh-CN"/>
        </w:rPr>
        <w:t xml:space="preserve">采购代理机构</w:t>
      </w:r>
      <w:r>
        <w:rPr>
          <w:rFonts w:hint="eastAsia" w:ascii="宋体"/>
          <w:color w:val="auto"/>
          <w:sz w:val="24"/>
          <w:szCs w:val="21"/>
          <w:highlight w:val="none"/>
          <w:lang w:val="zh-CN"/>
        </w:rPr>
        <w:t xml:space="preserve">对</w:t>
      </w:r>
      <w:r>
        <w:rPr>
          <w:rFonts w:hint="eastAsia" w:ascii="宋体" w:hAnsi="宋体"/>
          <w:bCs/>
          <w:color w:val="auto"/>
          <w:sz w:val="24"/>
          <w:szCs w:val="24"/>
          <w:highlight w:val="none"/>
          <w:lang w:val="zh-CN"/>
        </w:rPr>
        <w:t xml:space="preserve">已</w:t>
      </w:r>
      <w:r>
        <w:rPr>
          <w:rFonts w:hint="eastAsia" w:ascii="宋体"/>
          <w:color w:val="auto"/>
          <w:sz w:val="24"/>
          <w:szCs w:val="21"/>
          <w:highlight w:val="none"/>
          <w:lang w:val="zh-CN"/>
        </w:rPr>
        <w:t xml:space="preserve">发出的征集文件进行必要澄清或者修改的，将在</w:t>
      </w:r>
      <w:r>
        <w:rPr>
          <w:rFonts w:hint="eastAsia" w:ascii="宋体"/>
          <w:color w:val="auto"/>
          <w:sz w:val="24"/>
          <w:szCs w:val="21"/>
          <w:highlight w:val="none"/>
          <w:lang w:val="en-US" w:eastAsia="zh-CN"/>
        </w:rPr>
        <w:t xml:space="preserve">提交响应文件</w:t>
      </w:r>
      <w:r>
        <w:rPr>
          <w:rFonts w:hint="eastAsia" w:ascii="宋体"/>
          <w:color w:val="auto"/>
          <w:sz w:val="24"/>
          <w:szCs w:val="21"/>
          <w:highlight w:val="none"/>
          <w:lang w:val="zh-CN"/>
        </w:rPr>
        <w:t xml:space="preserve">截止时间</w:t>
      </w:r>
      <w:r>
        <w:rPr>
          <w:rFonts w:hint="eastAsia" w:ascii="宋体"/>
          <w:iCs/>
          <w:color w:val="auto"/>
          <w:sz w:val="24"/>
          <w:szCs w:val="21"/>
          <w:highlight w:val="none"/>
        </w:rPr>
        <w:t xml:space="preserve">15</w:t>
      </w:r>
      <w:r>
        <w:rPr>
          <w:rFonts w:hint="eastAsia" w:ascii="宋体"/>
          <w:iCs/>
          <w:color w:val="auto"/>
          <w:sz w:val="24"/>
          <w:szCs w:val="21"/>
          <w:highlight w:val="none"/>
          <w:lang w:val="zh-CN"/>
        </w:rPr>
        <w:t xml:space="preserve">日</w:t>
      </w:r>
      <w:r>
        <w:rPr>
          <w:rFonts w:hint="eastAsia" w:ascii="宋体"/>
          <w:color w:val="auto"/>
          <w:sz w:val="24"/>
          <w:szCs w:val="21"/>
          <w:highlight w:val="none"/>
          <w:lang w:val="zh-CN"/>
        </w:rPr>
        <w:t xml:space="preserve">前</w:t>
      </w:r>
      <w:r>
        <w:rPr>
          <w:rFonts w:hint="eastAsia" w:ascii="宋体"/>
          <w:color w:val="auto"/>
          <w:sz w:val="24"/>
          <w:szCs w:val="21"/>
          <w:highlight w:val="none"/>
        </w:rPr>
        <w:t xml:space="preserve">，</w:t>
      </w:r>
      <w:r>
        <w:rPr>
          <w:rFonts w:hint="eastAsia" w:ascii="宋体"/>
          <w:color w:val="auto"/>
          <w:sz w:val="24"/>
          <w:szCs w:val="21"/>
          <w:highlight w:val="none"/>
          <w:lang w:val="zh-CN"/>
        </w:rPr>
        <w:t xml:space="preserve">在原征集公告媒体发布更正公告，</w:t>
      </w:r>
      <w:r>
        <w:rPr>
          <w:rFonts w:hint="eastAsia" w:ascii="宋体"/>
          <w:color w:val="auto"/>
          <w:sz w:val="24"/>
          <w:szCs w:val="21"/>
          <w:highlight w:val="none"/>
          <w:lang w:val="en-US" w:eastAsia="zh-CN"/>
        </w:rPr>
        <w:t xml:space="preserve">并在系统中以书面形式通知所有已获取征集文件的潜在供应商</w:t>
      </w:r>
      <w:r>
        <w:rPr>
          <w:rFonts w:hint="eastAsia" w:ascii="宋体"/>
          <w:color w:val="auto"/>
          <w:sz w:val="24"/>
          <w:szCs w:val="21"/>
          <w:highlight w:val="none"/>
          <w:lang w:val="zh-CN"/>
        </w:rPr>
        <w:t xml:space="preserve">。不足</w:t>
      </w:r>
      <w:r>
        <w:rPr>
          <w:rFonts w:hint="eastAsia" w:ascii="宋体"/>
          <w:color w:val="auto"/>
          <w:sz w:val="24"/>
          <w:szCs w:val="21"/>
          <w:highlight w:val="none"/>
        </w:rPr>
        <w:t xml:space="preserve">15日的，</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或者</w:t>
      </w:r>
      <w:r>
        <w:rPr>
          <w:rFonts w:hint="eastAsia" w:ascii="宋体" w:hAnsi="宋体" w:cs="宋体"/>
          <w:color w:val="auto"/>
          <w:sz w:val="24"/>
          <w:szCs w:val="24"/>
          <w:highlight w:val="none"/>
          <w:lang w:eastAsia="zh-CN"/>
        </w:rPr>
        <w:t xml:space="preserve">采购代理机构</w:t>
      </w:r>
      <w:r>
        <w:rPr>
          <w:rFonts w:hint="eastAsia" w:ascii="宋体" w:hAnsi="宋体" w:cs="宋体"/>
          <w:color w:val="auto"/>
          <w:sz w:val="24"/>
          <w:szCs w:val="24"/>
          <w:highlight w:val="none"/>
        </w:rPr>
        <w:t xml:space="preserve">有权决定是否顺延</w:t>
      </w:r>
      <w:r>
        <w:rPr>
          <w:rFonts w:hint="eastAsia" w:ascii="宋体"/>
          <w:color w:val="auto"/>
          <w:sz w:val="24"/>
          <w:szCs w:val="21"/>
          <w:highlight w:val="none"/>
          <w:lang w:val="en-US" w:eastAsia="zh-CN"/>
        </w:rPr>
        <w:t xml:space="preserve">提交响应文件</w:t>
      </w:r>
      <w:r>
        <w:rPr>
          <w:rFonts w:hint="eastAsia" w:ascii="宋体" w:hAnsi="宋体" w:cs="宋体"/>
          <w:color w:val="auto"/>
          <w:sz w:val="24"/>
          <w:szCs w:val="24"/>
          <w:highlight w:val="none"/>
        </w:rPr>
        <w:t xml:space="preserve">截止时间和开标时间，</w:t>
      </w:r>
      <w:r>
        <w:rPr>
          <w:rFonts w:hint="eastAsia" w:ascii="宋体"/>
          <w:color w:val="auto"/>
          <w:sz w:val="24"/>
          <w:szCs w:val="21"/>
          <w:highlight w:val="none"/>
          <w:lang w:val="zh-CN"/>
        </w:rPr>
        <w:t xml:space="preserve">该澄清或者修改的内容为征集文件的组成部分。</w:t>
      </w:r>
      <w:bookmarkEnd w:id="16"/>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ascii="宋体" w:hAnsi="宋体"/>
          <w:color w:val="auto"/>
          <w:sz w:val="24"/>
          <w:szCs w:val="21"/>
          <w:highlight w:val="none"/>
          <w:lang w:val="zh-CN"/>
        </w:rPr>
        <w:t xml:space="preserve">如澄清或修改公告有重新发布电子征集文件的，</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应下载最新发布的电子征集文件制作</w:t>
      </w:r>
      <w:r>
        <w:rPr>
          <w:rFonts w:hint="eastAsia" w:ascii="宋体" w:hAnsi="宋体"/>
          <w:color w:val="auto"/>
          <w:sz w:val="24"/>
          <w:szCs w:val="21"/>
          <w:highlight w:val="none"/>
          <w:lang w:val="zh-CN"/>
        </w:rPr>
        <w:t xml:space="preserve">响应文件</w:t>
      </w:r>
      <w:r>
        <w:rPr>
          <w:rFonts w:ascii="宋体" w:hAnsi="宋体"/>
          <w:color w:val="auto"/>
          <w:sz w:val="24"/>
          <w:szCs w:val="21"/>
          <w:highlight w:val="none"/>
          <w:lang w:val="zh-CN"/>
        </w:rPr>
        <w:t xml:space="preserve">。因</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自身原因未能及时获取的，一切后果由供应商自行承担</w:t>
      </w:r>
      <w:r>
        <w:rPr>
          <w:rFonts w:hint="eastAsia" w:ascii="宋体" w:hAnsi="宋体"/>
          <w:color w:val="auto"/>
          <w:sz w:val="24"/>
          <w:szCs w:val="21"/>
          <w:highlight w:val="none"/>
          <w:lang w:val="zh-CN"/>
        </w:rPr>
        <w:t xml:space="preserve">。</w:t>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eastAsia="zh-CN"/>
        </w:rPr>
        <w:t xml:space="preserve">响应文件</w:t>
      </w:r>
      <w:r/>
    </w:p>
    <w:p>
      <w:pPr>
        <w:ind w:firstLine="482"/>
        <w:spacing w:line="360" w:lineRule="auto"/>
        <w:rPr>
          <w:rFonts w:hint="eastAsia" w:ascii="宋体" w:hAnsi="宋体"/>
          <w:b/>
          <w:color w:val="auto"/>
          <w:sz w:val="24"/>
          <w:szCs w:val="24"/>
          <w:highlight w:val="none"/>
        </w:rPr>
      </w:pPr>
      <w:r/>
      <w:bookmarkStart w:id="17" w:name="OLE_LINK16"/>
      <w:r/>
      <w:bookmarkStart w:id="18" w:name="OLE_LINK21"/>
      <w:r>
        <w:rPr>
          <w:rFonts w:hint="eastAsia" w:ascii="宋体" w:hAnsi="宋体"/>
          <w:b/>
          <w:color w:val="auto"/>
          <w:sz w:val="24"/>
          <w:szCs w:val="24"/>
          <w:highlight w:val="none"/>
          <w:lang w:eastAsia="zh-CN"/>
        </w:rPr>
        <w:t xml:space="preserve">9.</w:t>
      </w:r>
      <w:bookmarkStart w:id="19" w:name="OLE_LINK62"/>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的组成</w:t>
      </w:r>
      <w:bookmarkEnd w:id="17"/>
      <w:r>
        <w:rPr>
          <w:rFonts w:hint="eastAsia" w:ascii="宋体" w:hAnsi="宋体"/>
          <w:b/>
          <w:color w:val="auto"/>
          <w:sz w:val="24"/>
          <w:szCs w:val="24"/>
          <w:highlight w:val="none"/>
        </w:rPr>
        <w:t xml:space="preserve">：</w:t>
      </w:r>
      <w:bookmarkStart w:id="20" w:name="OLE_LINK215"/>
      <w:r>
        <w:rPr>
          <w:rFonts w:hint="eastAsia" w:ascii="宋体" w:hAnsi="宋体"/>
          <w:b/>
          <w:color w:val="auto"/>
          <w:sz w:val="24"/>
          <w:szCs w:val="24"/>
          <w:highlight w:val="none"/>
        </w:rPr>
        <w:t xml:space="preserve">对应第六章</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（格式）</w:t>
      </w:r>
      <w:bookmarkEnd w:id="20"/>
      <w:r>
        <w:rPr>
          <w:rFonts w:hint="eastAsia" w:ascii="宋体" w:hAnsi="宋体"/>
          <w:b/>
          <w:color w:val="auto"/>
          <w:sz w:val="24"/>
          <w:szCs w:val="24"/>
          <w:highlight w:val="none"/>
        </w:rPr>
        <w:t xml:space="preserve">。</w:t>
      </w:r>
      <w:r/>
    </w:p>
    <w:p>
      <w:pPr>
        <w:numPr>
          <w:ilvl w:val="0"/>
          <w:numId w:val="4"/>
        </w:numPr>
        <w:spacing w:line="360" w:lineRule="auto"/>
        <w:tabs>
          <w:tab w:val="left" w:pos="0" w:leader="none"/>
          <w:tab w:val="left" w:pos="255" w:leader="none"/>
        </w:tabs>
        <w:rPr>
          <w:rFonts w:hint="eastAsia" w:ascii="宋体" w:hAnsi="宋体"/>
          <w:color w:val="auto"/>
          <w:sz w:val="24"/>
          <w:szCs w:val="21"/>
          <w:highlight w:val="none"/>
          <w:lang w:val="zh-CN"/>
        </w:rPr>
      </w:pPr>
      <w:r/>
      <w:bookmarkStart w:id="21" w:name="OLE_LINK114"/>
      <w:r/>
      <w:bookmarkStart w:id="22" w:name="OLE_LINK51"/>
      <w:r/>
      <w:bookmarkStart w:id="23" w:name="OLE_LINK92"/>
      <w:r>
        <w:rPr>
          <w:rFonts w:hint="eastAsia" w:ascii="宋体" w:hAnsi="宋体"/>
          <w:color w:val="auto"/>
          <w:sz w:val="24"/>
          <w:szCs w:val="21"/>
          <w:highlight w:val="none"/>
          <w:lang w:val="zh-CN"/>
        </w:rPr>
        <w:t xml:space="preserve">响应函</w:t>
      </w:r>
      <w:r/>
    </w:p>
    <w:p>
      <w:pPr>
        <w:numPr>
          <w:ilvl w:val="0"/>
          <w:numId w:val="4"/>
        </w:numPr>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报价文件：</w:t>
      </w:r>
      <w:r/>
    </w:p>
    <w:p>
      <w:pPr>
        <w:numPr>
          <w:ilvl w:val="0"/>
          <w:numId w:val="5"/>
        </w:numPr>
        <w:ind w:firstLine="480"/>
        <w:spacing w:line="360" w:lineRule="auto"/>
        <w:tabs>
          <w:tab w:val="left" w:pos="0" w:leader="none"/>
          <w:tab w:val="left" w:pos="255" w:leader="none"/>
        </w:tabs>
        <w:rPr>
          <w:rFonts w:hint="eastAsia" w:ascii="宋体" w:hAnsi="宋体"/>
          <w:color w:val="auto"/>
          <w:sz w:val="24"/>
          <w:szCs w:val="21"/>
          <w:highlight w:val="none"/>
          <w:lang w:val="zh-CN"/>
        </w:rPr>
      </w:pPr>
      <w:r>
        <w:rPr>
          <w:rFonts w:hint="eastAsia" w:ascii="宋体" w:hAnsi="宋体"/>
          <w:color w:val="auto"/>
          <w:sz w:val="24"/>
          <w:szCs w:val="24"/>
          <w:highlight w:val="none"/>
          <w:lang w:val="zh-CN"/>
        </w:rPr>
        <w:t xml:space="preserve">开标一览表</w:t>
      </w:r>
      <w:r>
        <w:rPr>
          <w:rFonts w:hint="eastAsia" w:ascii="宋体" w:hAnsi="宋体"/>
          <w:color w:val="auto"/>
          <w:sz w:val="24"/>
          <w:szCs w:val="21"/>
          <w:highlight w:val="none"/>
          <w:lang w:val="zh-CN"/>
        </w:rPr>
        <w:t xml:space="preserve">；</w:t>
      </w:r>
      <w:r/>
    </w:p>
    <w:p>
      <w:pPr>
        <w:numPr>
          <w:ilvl w:val="0"/>
          <w:numId w:val="4"/>
        </w:numPr>
        <w:spacing w:line="360" w:lineRule="auto"/>
        <w:tabs>
          <w:tab w:val="left" w:pos="0" w:leader="none"/>
          <w:tab w:val="left" w:pos="255" w:leader="none"/>
        </w:tabs>
        <w:rPr>
          <w:rFonts w:hint="eastAsia" w:ascii="宋体" w:hAnsi="宋体"/>
          <w:color w:val="auto"/>
          <w:sz w:val="24"/>
          <w:szCs w:val="24"/>
          <w:highlight w:val="none"/>
        </w:rPr>
      </w:pPr>
      <w:r/>
      <w:bookmarkStart w:id="24" w:name="OLE_LINK20"/>
      <w:r>
        <w:rPr>
          <w:rFonts w:hint="eastAsia" w:ascii="宋体" w:hAnsi="宋体"/>
          <w:color w:val="auto"/>
          <w:sz w:val="24"/>
          <w:szCs w:val="24"/>
          <w:highlight w:val="none"/>
        </w:rPr>
        <w:t xml:space="preserve">资格证明文件</w:t>
      </w:r>
      <w:bookmarkEnd w:id="24"/>
      <w:r>
        <w:rPr>
          <w:rFonts w:hint="eastAsia" w:ascii="宋体" w:hAnsi="宋体"/>
          <w:color w:val="auto"/>
          <w:sz w:val="24"/>
          <w:szCs w:val="24"/>
          <w:highlight w:val="none"/>
        </w:rPr>
        <w:t xml:space="preserve">：</w:t>
      </w:r>
      <w:bookmarkEnd w:id="18"/>
      <w:r/>
      <w:bookmarkEnd w:id="19"/>
      <w:r/>
      <w:bookmarkEnd w:id="21"/>
      <w:r/>
      <w:bookmarkEnd w:id="22"/>
      <w:r/>
      <w:r/>
    </w:p>
    <w:p>
      <w:pPr>
        <w:numPr>
          <w:ilvl w:val="0"/>
          <w:numId w:val="6"/>
        </w:numPr>
        <w:ind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资格声明函；</w:t>
      </w:r>
      <w:r>
        <w:rPr>
          <w:rFonts w:hint="eastAsia" w:ascii="宋体" w:hAnsi="宋体"/>
          <w:bCs/>
          <w:color w:val="auto"/>
          <w:sz w:val="24"/>
          <w:szCs w:val="24"/>
          <w:highlight w:val="none"/>
          <w:lang w:val="zh-CN"/>
        </w:rPr>
        <w:t xml:space="preserve">提供《关于资格的声明函》；</w:t>
      </w:r>
      <w:r/>
    </w:p>
    <w:p>
      <w:pPr>
        <w:numPr>
          <w:ilvl w:val="0"/>
          <w:numId w:val="6"/>
        </w:numPr>
        <w:ind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被授权代表身份证明</w:t>
      </w:r>
      <w:r>
        <w:rPr>
          <w:rFonts w:hint="eastAsia" w:ascii="宋体" w:hAnsi="宋体"/>
          <w:b/>
          <w:color w:val="auto"/>
          <w:sz w:val="24"/>
          <w:szCs w:val="24"/>
          <w:highlight w:val="none"/>
        </w:rPr>
        <w:t xml:space="preserve">：</w:t>
      </w:r>
      <w:r>
        <w:rPr>
          <w:rFonts w:hint="eastAsia" w:ascii="宋体" w:hAnsi="宋体"/>
          <w:bCs/>
          <w:color w:val="auto"/>
          <w:sz w:val="24"/>
          <w:szCs w:val="24"/>
          <w:highlight w:val="none"/>
          <w:lang w:val="zh-CN"/>
        </w:rPr>
        <w:t xml:space="preserve">提供供应商法定代表人授权委托书（法定代表人亲自参加的无需提供）；</w:t>
      </w:r>
      <w:r/>
    </w:p>
    <w:p>
      <w:pPr>
        <w:numPr>
          <w:ilvl w:val="0"/>
          <w:numId w:val="6"/>
        </w:numPr>
        <w:ind w:firstLine="482"/>
        <w:spacing w:line="360" w:lineRule="auto"/>
        <w:tabs>
          <w:tab w:val="left" w:pos="0" w:leader="none"/>
          <w:tab w:val="left" w:pos="255" w:leader="none"/>
        </w:tabs>
        <w:rPr>
          <w:rFonts w:hint="eastAsia" w:ascii="宋体" w:hAnsi="宋体"/>
          <w:bCs/>
          <w:color w:val="auto"/>
          <w:sz w:val="24"/>
          <w:szCs w:val="24"/>
          <w:highlight w:val="none"/>
          <w:lang w:val="zh-CN"/>
        </w:rPr>
      </w:pPr>
      <w:r/>
      <w:bookmarkStart w:id="25" w:name="OLE_LINK10"/>
      <w:r>
        <w:rPr>
          <w:rFonts w:hint="eastAsia" w:ascii="宋体" w:hAnsi="宋体"/>
          <w:b/>
          <w:bCs w:val="0"/>
          <w:color w:val="auto"/>
          <w:sz w:val="24"/>
          <w:szCs w:val="24"/>
          <w:highlight w:val="none"/>
          <w:lang w:val="zh-CN"/>
        </w:rPr>
        <w:t xml:space="preserve">被授权代表身份证明2（社保）</w:t>
      </w:r>
      <w:bookmarkEnd w:id="25"/>
      <w:r>
        <w:rPr>
          <w:rFonts w:hint="eastAsia" w:ascii="宋体" w:hAnsi="宋体"/>
          <w:bCs/>
          <w:color w:val="auto"/>
          <w:sz w:val="24"/>
          <w:szCs w:val="24"/>
          <w:highlight w:val="none"/>
          <w:lang w:val="zh-CN"/>
        </w:rPr>
        <w:t xml:space="preserve">：</w:t>
      </w:r>
      <w:bookmarkStart w:id="26" w:name="_Hlk155260749"/>
      <w:r>
        <w:rPr>
          <w:rFonts w:hint="eastAsia" w:ascii="宋体" w:hAnsi="宋体" w:eastAsia="宋体" w:cs="Times New Roman"/>
          <w:bCs/>
          <w:color w:val="auto"/>
          <w:sz w:val="24"/>
          <w:szCs w:val="24"/>
          <w:highlight w:val="none"/>
          <w:lang w:val="zh-CN"/>
        </w:rPr>
        <w:t xml:space="preserve">提供</w:t>
      </w:r>
      <w:r>
        <w:rPr>
          <w:rFonts w:hint="eastAsia" w:ascii="宋体" w:hAnsi="宋体" w:cs="Times New Roman"/>
          <w:bCs/>
          <w:color w:val="auto"/>
          <w:sz w:val="24"/>
          <w:szCs w:val="24"/>
          <w:highlight w:val="none"/>
          <w:lang w:val="zh-CN"/>
        </w:rPr>
        <w:t xml:space="preserve">供应商</w:t>
      </w:r>
      <w:r>
        <w:rPr>
          <w:rFonts w:hint="eastAsia" w:ascii="宋体" w:hAnsi="宋体" w:eastAsia="宋体" w:cs="Times New Roman"/>
          <w:bCs/>
          <w:color w:val="auto"/>
          <w:sz w:val="24"/>
          <w:szCs w:val="24"/>
          <w:highlight w:val="none"/>
          <w:lang w:val="zh-CN"/>
        </w:rPr>
        <w:t xml:space="preserve">为本项目被授权代表缴纳的近</w:t>
      </w:r>
      <w:r>
        <w:rPr>
          <w:rFonts w:hint="eastAsia" w:ascii="宋体" w:hAnsi="宋体" w:eastAsia="宋体" w:cs="Times New Roman"/>
          <w:bCs/>
          <w:color w:val="auto"/>
          <w:sz w:val="24"/>
          <w:szCs w:val="24"/>
          <w:highlight w:val="none"/>
          <w:lang w:val="en-US" w:eastAsia="zh-CN"/>
        </w:rPr>
        <w:t xml:space="preserve">十二</w:t>
      </w:r>
      <w:r>
        <w:rPr>
          <w:rFonts w:hint="eastAsia" w:ascii="宋体" w:hAnsi="宋体" w:eastAsia="宋体" w:cs="Times New Roman"/>
          <w:bCs/>
          <w:color w:val="auto"/>
          <w:sz w:val="24"/>
          <w:szCs w:val="24"/>
          <w:highlight w:val="none"/>
          <w:lang w:val="zh-CN"/>
        </w:rPr>
        <w:t xml:space="preserve">个月内</w:t>
      </w:r>
      <w:r>
        <w:rPr>
          <w:rFonts w:hint="eastAsia" w:ascii="宋体" w:hAnsi="宋体" w:eastAsia="宋体" w:cs="Times New Roman"/>
          <w:bCs/>
          <w:color w:val="auto"/>
          <w:sz w:val="24"/>
          <w:szCs w:val="24"/>
          <w:highlight w:val="none"/>
          <w:lang w:val="en-US" w:eastAsia="zh-CN"/>
        </w:rPr>
        <w:t xml:space="preserve">任意</w:t>
      </w:r>
      <w:r>
        <w:rPr>
          <w:rFonts w:hint="eastAsia" w:ascii="宋体" w:hAnsi="宋体" w:cs="Times New Roman"/>
          <w:bCs/>
          <w:color w:val="auto"/>
          <w:sz w:val="24"/>
          <w:szCs w:val="24"/>
          <w:highlight w:val="none"/>
          <w:lang w:val="en-US" w:eastAsia="zh-CN"/>
        </w:rPr>
        <w:t xml:space="preserve">一</w:t>
      </w:r>
      <w:r>
        <w:rPr>
          <w:rFonts w:hint="eastAsia" w:ascii="宋体" w:hAnsi="宋体" w:eastAsia="宋体" w:cs="Times New Roman"/>
          <w:bCs/>
          <w:color w:val="auto"/>
          <w:sz w:val="24"/>
          <w:szCs w:val="24"/>
          <w:highlight w:val="none"/>
          <w:lang w:val="zh-CN"/>
        </w:rPr>
        <w:t xml:space="preserve">个月份的社保证明</w:t>
      </w:r>
      <w:bookmarkEnd w:id="26"/>
      <w:r>
        <w:rPr>
          <w:rFonts w:hint="eastAsia" w:ascii="宋体" w:hAnsi="宋体" w:eastAsia="宋体" w:cs="Times New Roman"/>
          <w:bCs/>
          <w:color w:val="auto"/>
          <w:sz w:val="24"/>
          <w:szCs w:val="24"/>
          <w:highlight w:val="none"/>
          <w:lang w:val="zh-CN"/>
        </w:rPr>
        <w:t xml:space="preserve">（提供相关主管部门证明或银行代扣证明，法定代表人亲自参加的无需提供）</w:t>
      </w:r>
      <w:r/>
    </w:p>
    <w:p>
      <w:pPr>
        <w:numPr>
          <w:ilvl w:val="0"/>
          <w:numId w:val="6"/>
        </w:numPr>
        <w:ind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具有独立承担民事责任的能力：</w:t>
      </w:r>
      <w:r>
        <w:rPr>
          <w:rFonts w:hint="eastAsia" w:ascii="宋体" w:hAnsi="宋体"/>
          <w:bCs/>
          <w:color w:val="auto"/>
          <w:sz w:val="24"/>
          <w:szCs w:val="24"/>
          <w:highlight w:val="none"/>
          <w:lang w:val="zh-CN"/>
        </w:rPr>
        <w:t xml:space="preserve">提供供应商营业执照或法人（登记）证书，供应商为自然人的提供自然人身份证；</w:t>
      </w:r>
      <w:r/>
    </w:p>
    <w:p>
      <w:pPr>
        <w:numPr>
          <w:ilvl w:val="0"/>
          <w:numId w:val="6"/>
        </w:numPr>
        <w:ind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具有良好的商业信誉和健全的财务会计制度：</w:t>
      </w:r>
      <w:r>
        <w:rPr>
          <w:rFonts w:hint="eastAsia" w:ascii="宋体" w:hAnsi="宋体"/>
          <w:bCs/>
          <w:color w:val="auto"/>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numPr>
          <w:ilvl w:val="0"/>
          <w:numId w:val="6"/>
        </w:numPr>
        <w:ind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有依法缴纳税收的良好记录：</w:t>
      </w:r>
      <w:r>
        <w:rPr>
          <w:rFonts w:hint="eastAsia" w:ascii="宋体" w:hAnsi="宋体"/>
          <w:bCs/>
          <w:color w:val="auto"/>
          <w:sz w:val="24"/>
          <w:szCs w:val="24"/>
          <w:highlight w:val="none"/>
          <w:lang w:val="zh-CN"/>
        </w:rPr>
        <w:t xml:space="preserve">提供供应商依法缴纳近十二个月中任意一个月份税收的相关材料（提供相关主管部门证明或银行代扣证明）；</w:t>
      </w:r>
      <w:r/>
    </w:p>
    <w:p>
      <w:pPr>
        <w:numPr>
          <w:ilvl w:val="0"/>
          <w:numId w:val="6"/>
        </w:numPr>
        <w:ind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提供供应商依法缴纳近十二个月中任意一个月份社会保障资金的相关材料（提供相关主管部门证明或银行代扣证明）；</w:t>
      </w:r>
      <w:r/>
    </w:p>
    <w:p>
      <w:pPr>
        <w:numPr>
          <w:ilvl w:val="0"/>
          <w:numId w:val="6"/>
        </w:numPr>
        <w:ind w:firstLine="482"/>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color w:val="auto"/>
          <w:sz w:val="24"/>
          <w:szCs w:val="24"/>
          <w:highlight w:val="none"/>
        </w:rPr>
        <w:t xml:space="preserve">无不良信用记录：</w:t>
      </w:r>
      <w:r>
        <w:rPr>
          <w:rFonts w:hint="eastAsia" w:ascii="宋体" w:hAnsi="宋体"/>
          <w:bCs/>
          <w:color w:val="auto"/>
          <w:sz w:val="24"/>
          <w:szCs w:val="24"/>
          <w:highlight w:val="none"/>
        </w:rPr>
        <w:t xml:space="preserve">未被“</w:t>
      </w:r>
      <w:r>
        <w:rPr>
          <w:rFonts w:hint="eastAsia" w:ascii="宋体" w:hAnsi="宋体"/>
          <w:bCs/>
          <w:color w:val="auto"/>
          <w:sz w:val="24"/>
          <w:szCs w:val="24"/>
          <w:highlight w:val="none"/>
          <w:lang w:val="zh-CN"/>
        </w:rPr>
        <w:t xml:space="preserve">信用中国</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网站</w:t>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lang w:val="zh-CN"/>
        </w:rPr>
        <w:t xml:space="preserve">列入失信被执行人、重大税收违法案件当事人名单、政府采购严重违法失信名单</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或未在</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中国政府采购网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网站</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val="zh-CN"/>
        </w:rPr>
        <w:t xml:space="preserve">被列入政府采购严重违法失信行为记录名单；</w:t>
      </w:r>
      <w:r>
        <w:rPr>
          <w:rFonts w:hint="eastAsia" w:ascii="宋体" w:hAnsi="宋体"/>
          <w:b/>
          <w:color w:val="auto"/>
          <w:sz w:val="24"/>
          <w:szCs w:val="24"/>
          <w:highlight w:val="none"/>
          <w:lang w:val="zh-CN"/>
        </w:rPr>
        <w:t xml:space="preserve">（</w:t>
      </w:r>
      <w:r>
        <w:rPr>
          <w:rFonts w:ascii="宋体" w:hAnsi="宋体"/>
          <w:b/>
          <w:color w:val="auto"/>
          <w:sz w:val="24"/>
          <w:szCs w:val="24"/>
          <w:highlight w:val="none"/>
        </w:rPr>
        <w:t xml:space="preserve">若</w:t>
      </w:r>
      <w:r>
        <w:rPr>
          <w:rFonts w:hint="eastAsia" w:ascii="宋体" w:hAnsi="宋体"/>
          <w:b/>
          <w:color w:val="auto"/>
          <w:sz w:val="24"/>
          <w:szCs w:val="24"/>
          <w:highlight w:val="none"/>
          <w:lang w:eastAsia="zh-CN"/>
        </w:rPr>
        <w:t xml:space="preserve">供应商</w:t>
      </w:r>
      <w:r>
        <w:rPr>
          <w:rFonts w:ascii="宋体" w:hAnsi="宋体"/>
          <w:b/>
          <w:color w:val="auto"/>
          <w:sz w:val="24"/>
          <w:szCs w:val="24"/>
          <w:highlight w:val="none"/>
        </w:rPr>
        <w:t xml:space="preserve">企业信息已录入以上网站的，</w:t>
      </w:r>
      <w:r>
        <w:rPr>
          <w:rFonts w:hint="eastAsia" w:ascii="宋体" w:hAnsi="宋体"/>
          <w:b/>
          <w:color w:val="auto"/>
          <w:sz w:val="24"/>
          <w:szCs w:val="24"/>
          <w:highlight w:val="none"/>
          <w:lang w:val="zh-CN"/>
        </w:rPr>
        <w:t xml:space="preserve">无需提供相关证明材料</w:t>
      </w:r>
      <w:r>
        <w:rPr>
          <w:rFonts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若供应商企业信息</w:t>
      </w:r>
      <w:r>
        <w:rPr>
          <w:rFonts w:ascii="宋体" w:hAnsi="宋体"/>
          <w:b/>
          <w:color w:val="auto"/>
          <w:sz w:val="24"/>
          <w:szCs w:val="24"/>
          <w:highlight w:val="none"/>
          <w:lang w:eastAsia="zh-CN"/>
        </w:rPr>
        <w:t xml:space="preserve">未</w:t>
      </w:r>
      <w:r>
        <w:rPr>
          <w:rFonts w:hint="eastAsia" w:ascii="宋体" w:hAnsi="宋体"/>
          <w:b/>
          <w:color w:val="auto"/>
          <w:sz w:val="24"/>
          <w:szCs w:val="24"/>
          <w:highlight w:val="none"/>
          <w:lang w:val="en-US" w:eastAsia="zh-CN"/>
        </w:rPr>
        <w:t xml:space="preserve">录入以上网站的，须在响应文件中提供</w:t>
      </w:r>
      <w:r>
        <w:rPr>
          <w:rFonts w:ascii="宋体" w:hAnsi="宋体"/>
          <w:b/>
          <w:color w:val="auto"/>
          <w:sz w:val="24"/>
          <w:szCs w:val="24"/>
          <w:highlight w:val="none"/>
          <w:lang w:eastAsia="zh-CN"/>
        </w:rPr>
        <w:t xml:space="preserve">无不良信用记录</w:t>
      </w:r>
      <w:r>
        <w:rPr>
          <w:rFonts w:hint="eastAsia" w:ascii="宋体" w:hAnsi="宋体"/>
          <w:b/>
          <w:color w:val="auto"/>
          <w:sz w:val="24"/>
          <w:szCs w:val="24"/>
          <w:highlight w:val="none"/>
          <w:lang w:val="en-US" w:eastAsia="zh-CN"/>
        </w:rPr>
        <w:t xml:space="preserve">承诺</w:t>
      </w:r>
      <w:r>
        <w:rPr>
          <w:rFonts w:ascii="宋体" w:hAnsi="宋体"/>
          <w:b/>
          <w:color w:val="auto"/>
          <w:sz w:val="24"/>
          <w:szCs w:val="24"/>
          <w:highlight w:val="none"/>
          <w:lang w:eastAsia="zh-CN"/>
        </w:rPr>
        <w:t xml:space="preserve">书</w:t>
      </w:r>
      <w:r>
        <w:rPr>
          <w:rFonts w:hint="eastAsia" w:ascii="宋体" w:hAnsi="宋体"/>
          <w:b/>
          <w:color w:val="auto"/>
          <w:sz w:val="24"/>
          <w:szCs w:val="24"/>
          <w:highlight w:val="none"/>
          <w:lang w:val="zh-CN"/>
        </w:rPr>
        <w:t xml:space="preserve">）</w:t>
      </w:r>
      <w:r/>
    </w:p>
    <w:p>
      <w:pPr>
        <w:numPr>
          <w:ilvl w:val="0"/>
          <w:numId w:val="6"/>
        </w:numPr>
        <w:ind w:firstLine="482"/>
        <w:spacing w:line="360" w:lineRule="auto"/>
        <w:tabs>
          <w:tab w:val="left" w:pos="0" w:leader="none"/>
          <w:tab w:val="left" w:pos="255" w:leader="none"/>
        </w:tabs>
        <w:rPr>
          <w:rFonts w:hint="eastAsia"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中小企业声明：</w:t>
      </w:r>
      <w:r>
        <w:rPr>
          <w:rFonts w:hint="eastAsia" w:ascii="宋体" w:hAnsi="宋体" w:eastAsia="宋体" w:cs="Times New Roman"/>
          <w:b w:val="0"/>
          <w:bCs/>
          <w:color w:val="auto"/>
          <w:sz w:val="24"/>
          <w:szCs w:val="24"/>
          <w:highlight w:val="none"/>
          <w:lang w:val="zh-CN"/>
        </w:rPr>
        <w:t xml:space="preserve">如专门面向中小企业采购的，供应商应提供有效的《中小企业声明函》或《残疾人福利性单位声明函》或监狱企业的证明文件，否则此处无需提供；</w:t>
      </w:r>
      <w:r>
        <w:rPr>
          <w:rFonts w:hint="eastAsia" w:ascii="宋体" w:hAnsi="宋体" w:eastAsia="宋体" w:cs="Times New Roman"/>
          <w:b/>
          <w:color w:val="auto"/>
          <w:sz w:val="24"/>
          <w:szCs w:val="24"/>
          <w:highlight w:val="none"/>
          <w:lang w:val="zh-CN"/>
        </w:rPr>
        <w:t xml:space="preserve"> </w:t>
      </w:r>
      <w:r/>
    </w:p>
    <w:p>
      <w:pPr>
        <w:numPr>
          <w:ilvl w:val="0"/>
          <w:numId w:val="6"/>
        </w:numPr>
        <w:ind w:firstLine="482"/>
        <w:spacing w:line="360" w:lineRule="auto"/>
        <w:tabs>
          <w:tab w:val="left" w:pos="0" w:leader="none"/>
          <w:tab w:val="left" w:pos="255" w:leader="none"/>
        </w:tabs>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zh-CN"/>
        </w:rPr>
        <w:t xml:space="preserve">征集人特殊要求：</w:t>
      </w:r>
      <w:r>
        <w:rPr>
          <w:rFonts w:hint="eastAsia" w:ascii="宋体" w:hAnsi="宋体" w:eastAsia="宋体" w:cs="Times New Roman"/>
          <w:b/>
          <w:color w:val="auto"/>
          <w:sz w:val="24"/>
          <w:szCs w:val="24"/>
          <w:highlight w:val="none"/>
          <w:lang w:val="en-US" w:eastAsia="zh-CN"/>
        </w:rPr>
        <w:t xml:space="preserve">无</w:t>
      </w:r>
      <w:r>
        <w:rPr>
          <w:rFonts w:hint="eastAsia" w:ascii="宋体" w:hAnsi="宋体" w:eastAsia="宋体" w:cs="Times New Roman"/>
          <w:b/>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具备履行合同所必需的设备和专业技术能力在资格声明函中作出承诺；</w:t>
      </w:r>
      <w:bookmarkStart w:id="27"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7"/>
      <w:r>
        <w:rPr>
          <w:rFonts w:hint="eastAsia" w:ascii="宋体" w:hAnsi="宋体"/>
          <w:bCs/>
          <w:color w:val="auto"/>
          <w:sz w:val="24"/>
          <w:szCs w:val="24"/>
          <w:highlight w:val="none"/>
        </w:rPr>
        <w:t xml:space="preserve">前三年是从提交</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以上近十二个月是从提交</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截止日向前推算（不含</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提交截止当月）</w:t>
      </w:r>
      <w:r>
        <w:rPr>
          <w:rFonts w:hint="eastAsia" w:ascii="宋体" w:hAnsi="宋体"/>
          <w:bCs/>
          <w:color w:val="auto"/>
          <w:sz w:val="24"/>
          <w:szCs w:val="24"/>
          <w:highlight w:val="none"/>
        </w:rPr>
        <w:t xml:space="preserve">。</w:t>
      </w:r>
      <w:r/>
    </w:p>
    <w:p>
      <w:pPr>
        <w:pStyle w:val="1034"/>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（3）符合条件</w:t>
      </w:r>
      <w:r/>
    </w:p>
    <w:p>
      <w:pPr>
        <w:numPr>
          <w:ilvl w:val="0"/>
          <w:numId w:val="7"/>
        </w:numPr>
        <w:ind w:left="20" w:firstLine="40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响应函</w:t>
      </w:r>
      <w:r/>
    </w:p>
    <w:p>
      <w:pPr>
        <w:numPr>
          <w:ilvl w:val="0"/>
          <w:numId w:val="7"/>
        </w:numPr>
        <w:ind w:left="20" w:firstLine="40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报价符合性审查</w:t>
      </w:r>
      <w:r/>
    </w:p>
    <w:p>
      <w:pPr>
        <w:numPr>
          <w:ilvl w:val="0"/>
          <w:numId w:val="7"/>
        </w:numPr>
        <w:ind w:left="20" w:firstLine="40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bookmarkStart w:id="28" w:name="OLE_LINK7"/>
      <w:r>
        <w:rPr>
          <w:rFonts w:hint="eastAsia" w:ascii="宋体" w:hAnsi="宋体" w:eastAsia="宋体" w:cs="Times New Roman"/>
          <w:color w:val="auto"/>
          <w:sz w:val="24"/>
          <w:szCs w:val="24"/>
          <w:highlight w:val="none"/>
          <w:lang w:val="zh-CN" w:eastAsia="zh-CN"/>
        </w:rPr>
        <w:t xml:space="preserve">项目技术要求偏离表</w:t>
      </w:r>
      <w:r/>
    </w:p>
    <w:p>
      <w:pPr>
        <w:numPr>
          <w:ilvl w:val="0"/>
          <w:numId w:val="7"/>
        </w:numPr>
        <w:ind w:left="20" w:firstLine="40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项目人员配置清单</w:t>
      </w:r>
      <w:r/>
    </w:p>
    <w:p>
      <w:pPr>
        <w:numPr>
          <w:ilvl w:val="0"/>
          <w:numId w:val="7"/>
        </w:numPr>
        <w:ind w:left="20" w:firstLine="40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rPr>
          <w:rFonts w:hint="eastAsia" w:ascii="宋体" w:hAnsi="宋体" w:cs="Times New Roman"/>
          <w:color w:val="auto"/>
          <w:sz w:val="24"/>
          <w:szCs w:val="24"/>
          <w:highlight w:val="none"/>
          <w:lang w:val="en-US" w:eastAsia="zh-CN"/>
        </w:rPr>
        <w:t xml:space="preserve">本征集文件中：“</w:t>
      </w:r>
      <w:r>
        <w:rPr>
          <w:rFonts w:hint="eastAsia" w:ascii="宋体" w:hAnsi="宋体" w:eastAsia="宋体" w:cs="Times New Roman"/>
          <w:color w:val="auto"/>
          <w:sz w:val="24"/>
          <w:szCs w:val="24"/>
          <w:highlight w:val="none"/>
          <w:lang w:val="zh-CN" w:eastAsia="zh-CN"/>
        </w:rPr>
        <w:t xml:space="preserve">第三章 项目技术要求和有关说明</w:t>
      </w:r>
      <w:r>
        <w:rPr>
          <w:rFonts w:hint="eastAsia" w:ascii="宋体" w:hAnsi="宋体" w:cs="Times New Roman"/>
          <w:color w:val="auto"/>
          <w:sz w:val="24"/>
          <w:szCs w:val="24"/>
          <w:highlight w:val="none"/>
          <w:lang w:val="zh-CN" w:eastAsia="zh-CN"/>
        </w:rPr>
        <w:t xml:space="preserve">”</w:t>
      </w:r>
      <w:r>
        <w:rPr>
          <w:rFonts w:hint="eastAsia" w:ascii="宋体"/>
          <w:bCs/>
          <w:color w:val="auto"/>
          <w:sz w:val="24"/>
          <w:szCs w:val="24"/>
          <w:highlight w:val="none"/>
        </w:rPr>
        <w:t xml:space="preserve">中要求提供的相关资料</w:t>
      </w:r>
      <w:bookmarkEnd w:id="28"/>
      <w:r/>
      <w:r/>
    </w:p>
    <w:p>
      <w:pPr>
        <w:numPr>
          <w:ilvl w:val="0"/>
          <w:numId w:val="0"/>
        </w:numPr>
        <w:ind w:left="42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价格折扣文件</w:t>
      </w:r>
      <w:r/>
    </w:p>
    <w:p>
      <w:pPr>
        <w:numPr>
          <w:ilvl w:val="0"/>
          <w:numId w:val="0"/>
        </w:numPr>
        <w:ind w:left="42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其他相关材料</w:t>
      </w:r>
      <w:bookmarkEnd w:id="23"/>
      <w:r/>
      <w:r/>
    </w:p>
    <w:p>
      <w:pPr>
        <w:ind w:firstLine="480"/>
        <w:spacing w:line="360" w:lineRule="auto"/>
        <w:rPr>
          <w:rFonts w:hint="eastAsia" w:ascii="宋体" w:hAnsi="宋体"/>
          <w:bCs/>
          <w:color w:val="auto"/>
          <w:sz w:val="24"/>
          <w:szCs w:val="24"/>
          <w:highlight w:val="none"/>
          <w:lang w:val="zh-CN"/>
        </w:rPr>
      </w:pPr>
      <w:r/>
      <w:bookmarkStart w:id="29" w:name="OLE_LINK219"/>
      <w:r/>
      <w:bookmarkStart w:id="30" w:name="OLE_LINK93"/>
      <w:r>
        <w:rPr>
          <w:rFonts w:hint="eastAsia" w:ascii="宋体" w:hAnsi="宋体"/>
          <w:bCs/>
          <w:color w:val="auto"/>
          <w:sz w:val="24"/>
          <w:szCs w:val="24"/>
          <w:highlight w:val="none"/>
        </w:rPr>
        <w:t xml:space="preserve">上述（2）和（3）内容</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应按要求提供有效证明材料，否则</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无效，相关材料格式见“第六章 </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文件（格式）”。若未提供</w:t>
      </w:r>
      <w:r>
        <w:rPr>
          <w:rFonts w:hint="eastAsia" w:ascii="宋体" w:hAnsi="宋体"/>
          <w:bCs/>
          <w:color w:val="auto"/>
          <w:sz w:val="24"/>
          <w:szCs w:val="24"/>
          <w:highlight w:val="none"/>
          <w:lang w:val="zh-CN"/>
        </w:rPr>
        <w:t xml:space="preserve">被授权代表授权委托书及社保证明的，视为</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w:t>
      </w:r>
      <w:r>
        <w:rPr>
          <w:rFonts w:hint="eastAsia" w:ascii="宋体" w:hAnsi="宋体"/>
          <w:bCs/>
          <w:color w:val="auto"/>
          <w:sz w:val="24"/>
          <w:szCs w:val="24"/>
          <w:highlight w:val="none"/>
          <w:lang w:val="en-US" w:eastAsia="zh-CN"/>
        </w:rPr>
        <w:t xml:space="preserve">③、⑥、⑦</w:t>
      </w:r>
      <w:r>
        <w:rPr>
          <w:rFonts w:hint="eastAsia" w:ascii="宋体" w:hAnsi="宋体"/>
          <w:bCs/>
          <w:color w:val="auto"/>
          <w:sz w:val="24"/>
          <w:szCs w:val="24"/>
          <w:highlight w:val="none"/>
        </w:rPr>
        <w:t xml:space="preserve">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，须在</w:t>
      </w:r>
      <w:r>
        <w:rPr>
          <w:rFonts w:hint="eastAsia" w:ascii="宋体" w:hAnsi="宋体"/>
          <w:bCs/>
          <w:color w:val="auto"/>
          <w:sz w:val="24"/>
          <w:szCs w:val="24"/>
          <w:highlight w:val="none"/>
          <w:lang w:val="en-US" w:eastAsia="zh-CN"/>
        </w:rPr>
        <w:t xml:space="preserve">响应文件</w:t>
      </w:r>
      <w:r>
        <w:rPr>
          <w:rFonts w:hint="eastAsia" w:ascii="宋体" w:hAnsi="宋体"/>
          <w:bCs/>
          <w:color w:val="auto"/>
          <w:sz w:val="24"/>
          <w:szCs w:val="24"/>
          <w:highlight w:val="none"/>
        </w:rPr>
        <w:t xml:space="preserve">中提供相应文件证明其依法免税或不需要缴纳社会保障资金。</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法定代表人或授权代表为外籍、港、澳、台地区人士的，其身份证明须提供有效的护照或港澳同胞来往内地通行证、台湾同胞来往大陆通行证，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r>
        <w:rPr>
          <w:rFonts w:hint="eastAsia" w:ascii="宋体" w:hAnsi="宋体"/>
          <w:bCs/>
          <w:color w:val="auto"/>
          <w:sz w:val="24"/>
          <w:szCs w:val="24"/>
          <w:highlight w:val="none"/>
          <w:lang w:val="zh-CN"/>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10.</w:t>
      </w:r>
      <w:bookmarkStart w:id="32" w:name="_Toc19624"/>
      <w:r/>
      <w:bookmarkStart w:id="33" w:name="_Toc515647770"/>
      <w:r/>
      <w:bookmarkStart w:id="34" w:name="_Toc23231"/>
      <w:r/>
      <w:bookmarkStart w:id="35" w:name="_Toc520356155"/>
      <w:r/>
      <w:bookmarkStart w:id="36" w:name="_Toc2248"/>
      <w:r>
        <w:rPr>
          <w:rFonts w:hint="eastAsia" w:ascii="宋体" w:hAnsi="宋体"/>
          <w:b/>
          <w:color w:val="auto"/>
          <w:sz w:val="24"/>
          <w:szCs w:val="24"/>
          <w:highlight w:val="none"/>
        </w:rPr>
        <w:t xml:space="preserve">投标报价</w:t>
      </w:r>
      <w:bookmarkEnd w:id="32"/>
      <w:r/>
      <w:bookmarkEnd w:id="33"/>
      <w:r/>
      <w:bookmarkEnd w:id="34"/>
      <w:r/>
      <w:bookmarkEnd w:id="35"/>
      <w:r/>
      <w:bookmarkEnd w:id="36"/>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lang w:val="zh-CN"/>
        </w:rPr>
        <w:t xml:space="preserve">均以人民币报价</w:t>
      </w:r>
      <w:bookmarkStart w:id="37" w:name="OLE_LINK204"/>
      <w:r>
        <w:rPr>
          <w:rFonts w:hint="eastAsia" w:ascii="宋体" w:hAnsi="宋体"/>
          <w:bCs/>
          <w:color w:val="auto"/>
          <w:sz w:val="24"/>
          <w:szCs w:val="24"/>
          <w:highlight w:val="none"/>
          <w:lang w:val="zh-CN"/>
        </w:rPr>
        <w:t xml:space="preserve">。</w:t>
      </w:r>
      <w:bookmarkEnd w:id="37"/>
      <w:r>
        <w:rPr>
          <w:rFonts w:hint="eastAsia" w:ascii="宋体" w:hAnsi="宋体"/>
          <w:bCs/>
          <w:color w:val="auto"/>
          <w:sz w:val="24"/>
          <w:szCs w:val="24"/>
          <w:highlight w:val="none"/>
          <w:lang w:val="zh-CN"/>
        </w:rPr>
        <w:t xml:space="preserve">供应商的报价应遵守《中华人民共和国价格法》。同时，根据《中华人民共和国政府采购法》第二条的规定，为保证公平竞争，如有</w:t>
      </w:r>
      <w:r>
        <w:rPr>
          <w:rFonts w:hint="eastAsia" w:ascii="宋体" w:hAnsi="宋体"/>
          <w:bCs/>
          <w:color w:val="auto"/>
          <w:sz w:val="24"/>
          <w:szCs w:val="24"/>
          <w:highlight w:val="none"/>
          <w:lang w:val="en-US" w:eastAsia="zh-CN"/>
        </w:rPr>
        <w:t xml:space="preserve">服务</w:t>
      </w:r>
      <w:r>
        <w:rPr>
          <w:rFonts w:hint="eastAsia" w:ascii="宋体" w:hAnsi="宋体"/>
          <w:bCs/>
          <w:color w:val="auto"/>
          <w:sz w:val="24"/>
          <w:szCs w:val="24"/>
          <w:highlight w:val="none"/>
          <w:lang w:val="zh-CN"/>
        </w:rPr>
        <w:t xml:space="preserve">主体部分的赠与行为，将被认定为无效</w:t>
      </w:r>
      <w:r>
        <w:rPr>
          <w:rFonts w:hint="eastAsia" w:ascii="宋体" w:hAnsi="宋体"/>
          <w:bCs/>
          <w:color w:val="auto"/>
          <w:sz w:val="24"/>
          <w:szCs w:val="24"/>
          <w:highlight w:val="none"/>
        </w:rPr>
        <w:t xml:space="preserve">响应文件</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10.2 报价应包含完成本服务项目发生的所有含税费用、支付给员工的工资和国家强制缴纳的各种社会保障资金，以及</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认为需要的其他费用等。</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供应商所报的各分项单价在合同履行过程中是固定不变的，不得以任何理由予以变更。任何包含价格调整要求的</w:t>
      </w:r>
      <w:r>
        <w:rPr>
          <w:rFonts w:hint="eastAsia" w:ascii="宋体" w:hAnsi="宋体"/>
          <w:bCs/>
          <w:color w:val="auto"/>
          <w:sz w:val="24"/>
          <w:szCs w:val="24"/>
          <w:highlight w:val="none"/>
          <w:lang w:val="en-US" w:eastAsia="zh-CN"/>
        </w:rPr>
        <w:t xml:space="preserve">响应文件</w:t>
      </w:r>
      <w:r>
        <w:rPr>
          <w:rFonts w:hint="eastAsia" w:ascii="宋体" w:hAnsi="宋体"/>
          <w:bCs/>
          <w:color w:val="auto"/>
          <w:sz w:val="24"/>
          <w:szCs w:val="24"/>
          <w:highlight w:val="none"/>
          <w:lang w:val="zh-CN"/>
        </w:rPr>
        <w:t xml:space="preserve">，将被认定为无效响应文件。</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每种服务及货物只能有一个报价。征集人不接受具有附加条件的报价。</w:t>
      </w:r>
      <w:bookmarkEnd w:id="29"/>
      <w:r/>
      <w:bookmarkEnd w:id="30"/>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11.响应文件</w:t>
      </w:r>
      <w:r>
        <w:rPr>
          <w:rFonts w:hint="eastAsia" w:ascii="宋体" w:hAnsi="宋体"/>
          <w:b/>
          <w:color w:val="auto"/>
          <w:sz w:val="24"/>
          <w:szCs w:val="24"/>
          <w:highlight w:val="none"/>
        </w:rPr>
        <w:t xml:space="preserve">的制作及密封</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11.1</w:t>
      </w:r>
      <w:bookmarkStart w:id="38" w:name="OLE_LINK203"/>
      <w:r>
        <w:rPr>
          <w:rFonts w:hint="eastAsia" w:ascii="宋体" w:hAnsi="宋体"/>
          <w:bCs/>
          <w:color w:val="auto"/>
          <w:sz w:val="24"/>
          <w:szCs w:val="24"/>
          <w:highlight w:val="none"/>
        </w:rPr>
        <w:t xml:space="preserve"> </w:t>
      </w:r>
      <w:bookmarkEnd w:id="38"/>
      <w:r>
        <w:rPr>
          <w:rFonts w:hint="eastAsia" w:ascii="宋体" w:hAnsi="宋体"/>
          <w:bCs/>
          <w:color w:val="auto"/>
          <w:sz w:val="24"/>
          <w:szCs w:val="24"/>
          <w:highlight w:val="none"/>
          <w:lang w:val="zh-CN"/>
        </w:rPr>
        <w:t xml:space="preserve">所有文件、往来函件均应使用简体中文（规格、型号辅助符号例外）。</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11.2 </w:t>
      </w:r>
      <w:r>
        <w:rPr>
          <w:rFonts w:hint="eastAsia" w:ascii="宋体" w:hAnsi="宋体"/>
          <w:bCs/>
          <w:color w:val="auto"/>
          <w:sz w:val="24"/>
          <w:szCs w:val="24"/>
          <w:highlight w:val="none"/>
          <w:lang w:val="zh-CN"/>
        </w:rPr>
        <w:t xml:space="preserve">供应商所使用的计量单位应为国家法定计量单位。</w:t>
      </w:r>
      <w:r/>
    </w:p>
    <w:p>
      <w:pPr>
        <w:ind w:firstLine="480"/>
        <w:spacing w:line="360" w:lineRule="auto"/>
        <w:rPr>
          <w:rFonts w:hint="eastAsia" w:ascii="宋体" w:hAnsi="宋体"/>
          <w:bCs/>
          <w:color w:val="auto"/>
          <w:sz w:val="24"/>
          <w:szCs w:val="24"/>
          <w:highlight w:val="none"/>
          <w:lang w:val="zh-CN"/>
        </w:rPr>
      </w:pPr>
      <w:r/>
      <w:bookmarkStart w:id="39" w:name="OLE_LINK94"/>
      <w:r>
        <w:rPr>
          <w:rFonts w:hint="eastAsia" w:ascii="宋体" w:hAnsi="宋体"/>
          <w:bCs/>
          <w:color w:val="auto"/>
          <w:sz w:val="24"/>
          <w:szCs w:val="24"/>
          <w:highlight w:val="none"/>
        </w:rPr>
        <w:t xml:space="preserve">11.3 </w:t>
      </w:r>
      <w:r>
        <w:rPr>
          <w:rFonts w:hint="eastAsia" w:ascii="宋体" w:hAnsi="宋体"/>
          <w:bCs/>
          <w:color w:val="auto"/>
          <w:sz w:val="24"/>
          <w:szCs w:val="24"/>
          <w:highlight w:val="none"/>
          <w:lang w:val="zh-CN"/>
        </w:rPr>
        <w:t xml:space="preserve">如供应商对征集文件的相关内容有不同意见的偏离，应在响应文件中详细说明偏离的情况，如未明确作出偏离情况的说明，</w:t>
      </w:r>
      <w:bookmarkStart w:id="40" w:name="OLE_LINK119"/>
      <w:r>
        <w:rPr>
          <w:rFonts w:hint="eastAsia" w:ascii="宋体" w:hAnsi="宋体"/>
          <w:bCs/>
          <w:color w:val="auto"/>
          <w:sz w:val="24"/>
          <w:szCs w:val="24"/>
          <w:highlight w:val="none"/>
          <w:lang w:val="zh-CN"/>
        </w:rPr>
        <w:t xml:space="preserve">则视同</w:t>
      </w:r>
      <w:bookmarkStart w:id="41" w:name="OLE_LINK225"/>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承诺实质性响应</w:t>
      </w:r>
      <w:bookmarkEnd w:id="41"/>
      <w:r>
        <w:rPr>
          <w:rFonts w:hint="eastAsia" w:ascii="宋体" w:hAnsi="宋体"/>
          <w:bCs/>
          <w:color w:val="auto"/>
          <w:sz w:val="24"/>
          <w:szCs w:val="24"/>
          <w:highlight w:val="none"/>
          <w:lang w:eastAsia="zh-CN"/>
        </w:rPr>
        <w:t xml:space="preserve">征集文件</w:t>
      </w:r>
      <w:r>
        <w:rPr>
          <w:rFonts w:hint="eastAsia" w:ascii="宋体" w:hAnsi="宋体"/>
          <w:bCs/>
          <w:color w:val="auto"/>
          <w:sz w:val="24"/>
          <w:szCs w:val="24"/>
          <w:highlight w:val="none"/>
        </w:rPr>
        <w:t xml:space="preserve">的要求。</w:t>
      </w:r>
      <w:bookmarkEnd w:id="40"/>
      <w:r/>
      <w:r/>
    </w:p>
    <w:p>
      <w:pPr>
        <w:ind w:firstLine="480"/>
        <w:spacing w:line="360" w:lineRule="auto"/>
        <w:rPr>
          <w:rFonts w:hint="eastAsia" w:ascii="宋体" w:hAnsi="宋体"/>
          <w:b/>
          <w:color w:val="auto"/>
          <w:sz w:val="24"/>
          <w:szCs w:val="24"/>
          <w:highlight w:val="none"/>
          <w:lang w:val="zh-CN"/>
        </w:rPr>
      </w:pPr>
      <w:r>
        <w:rPr>
          <w:rFonts w:hint="eastAsia" w:ascii="宋体" w:hAnsi="宋体"/>
          <w:bCs/>
          <w:color w:val="auto"/>
          <w:sz w:val="24"/>
          <w:szCs w:val="24"/>
          <w:highlight w:val="none"/>
        </w:rPr>
        <w:t xml:space="preserve">11</w:t>
      </w:r>
      <w:r>
        <w:rPr>
          <w:rFonts w:hint="eastAsia" w:ascii="宋体" w:hAnsi="宋体"/>
          <w:color w:val="auto"/>
          <w:sz w:val="24"/>
          <w:szCs w:val="28"/>
          <w:highlight w:val="none"/>
        </w:rPr>
        <w:t xml:space="preserve">.4 </w:t>
      </w:r>
      <w:r>
        <w:rPr>
          <w:rFonts w:hint="eastAsia" w:ascii="宋体" w:hAnsi="宋体"/>
          <w:b/>
          <w:color w:val="auto"/>
          <w:sz w:val="24"/>
          <w:szCs w:val="24"/>
          <w:highlight w:val="none"/>
          <w:lang w:val="zh-CN"/>
        </w:rPr>
        <w:t xml:space="preserve">由于文件排序</w:t>
      </w:r>
      <w:r>
        <w:rPr>
          <w:rFonts w:ascii="宋体" w:hAnsi="宋体"/>
          <w:b/>
          <w:color w:val="auto"/>
          <w:sz w:val="24"/>
          <w:szCs w:val="24"/>
          <w:highlight w:val="none"/>
          <w:lang w:val="zh-CN"/>
        </w:rPr>
        <w:t xml:space="preserve">或上传资料内容模糊</w:t>
      </w:r>
      <w:r>
        <w:rPr>
          <w:rFonts w:hint="eastAsia" w:ascii="宋体" w:hAnsi="宋体"/>
          <w:b/>
          <w:color w:val="auto"/>
          <w:sz w:val="24"/>
          <w:szCs w:val="24"/>
          <w:highlight w:val="none"/>
          <w:lang w:val="zh-CN"/>
        </w:rPr>
        <w:t xml:space="preserve">等非实质性的格式或形式问题导致响应文件被误读或查找不到的，责任由供应商承担。 </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电子响应文件</w:t>
      </w:r>
      <w:r/>
    </w:p>
    <w:p>
      <w:pPr>
        <w:ind w:firstLine="480"/>
        <w:spacing w:line="360" w:lineRule="auto"/>
        <w:rPr>
          <w:rFonts w:ascii="宋体" w:hAnsi="宋体"/>
          <w:bCs/>
          <w:color w:val="auto"/>
          <w:sz w:val="24"/>
          <w:szCs w:val="24"/>
          <w:highlight w:val="none"/>
          <w:shd w:val="pct10" w:color="auto" w:fill="ffffff"/>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供应商应通过响应文件制作软件使用数字认证证书对响应文件进行合成、电子签章及加密打包，并</w:t>
      </w:r>
      <w:r>
        <w:rPr>
          <w:rFonts w:ascii="宋体" w:hAnsi="宋体"/>
          <w:bCs/>
          <w:color w:val="auto"/>
          <w:sz w:val="24"/>
          <w:szCs w:val="24"/>
          <w:highlight w:val="none"/>
        </w:rPr>
        <w:t xml:space="preserve">在征集文件规定的截止时间前，通过响应文件编制软件或登录“苏采云”系统在规定时间内完成提交，时间以电子交易平台时间为准。</w:t>
      </w:r>
      <w:bookmarkStart w:id="42" w:name="_Hlk131842536"/>
      <w:r>
        <w:rPr>
          <w:rFonts w:hint="eastAsia" w:ascii="宋体" w:hAnsi="宋体"/>
          <w:bCs/>
          <w:color w:val="auto"/>
          <w:sz w:val="24"/>
          <w:szCs w:val="24"/>
          <w:highlight w:val="none"/>
        </w:rPr>
        <w:t xml:space="preserve">电子响应文件将作为本项目征集活动的电子档案保存，电子档案与纸档案具有同等效力。</w:t>
      </w:r>
      <w:bookmarkEnd w:id="42"/>
      <w:r>
        <w:rPr>
          <w:rFonts w:hint="eastAsia" w:ascii="宋体" w:hAnsi="宋体"/>
          <w:bCs/>
          <w:color w:val="auto"/>
          <w:sz w:val="24"/>
          <w:szCs w:val="24"/>
          <w:highlight w:val="none"/>
        </w:rPr>
        <w:t xml:space="preserve">具体流程如下：</w:t>
      </w:r>
      <w:r>
        <w:rPr>
          <w:rFonts w:hint="eastAsia" w:ascii="宋体" w:hAnsi="宋体"/>
          <w:bCs/>
          <w:color w:val="auto"/>
          <w:sz w:val="24"/>
          <w:szCs w:val="24"/>
          <w:highlight w:val="none"/>
          <w:lang w:val="zh-CN"/>
        </w:rPr>
        <w:t xml:space="preserve">将后缀名为“.kedt”的征集文件导入政府采购客户端工具－－制作响应文件－－导出加密的响应文件（后缀名为zip） --通过“苏采云”系统上传响应文件。（详见《江苏省政府采购交易系统（苏采云）供应商操作手册》）</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截止时间以后传输的响应文件，“苏采云”平台将拒绝接收。供应商应充分考虑网络环境、网络带宽等风险因素。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提交完成后至解密前，供应商不能对加密响应文件时所使用的数字认证证书进行更新、续费，否则可能引起的响应文件解密失败等相关后果由供应商自行承担</w:t>
      </w:r>
      <w:r>
        <w:rPr>
          <w:rFonts w:ascii="宋体" w:hAnsi="宋体"/>
          <w:b/>
          <w:color w:val="auto"/>
          <w:sz w:val="24"/>
          <w:szCs w:val="24"/>
          <w:highlight w:val="none"/>
        </w:rPr>
        <w:t xml:space="preserve">（友情提示：若供应商已领取副锁（含多把副锁）请注意正副锁的使用差别）</w:t>
      </w:r>
      <w:r>
        <w:rPr>
          <w:rFonts w:ascii="宋体" w:hAnsi="宋体"/>
          <w:bCs/>
          <w:color w:val="auto"/>
          <w:sz w:val="24"/>
          <w:szCs w:val="24"/>
          <w:highlight w:val="none"/>
        </w:rPr>
        <w:t xml:space="preserve">。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因不可抗力事件造成的响应文件的损坏、丢失的，</w:t>
      </w:r>
      <w:r>
        <w:rPr>
          <w:rFonts w:hint="eastAsia" w:ascii="宋体" w:hAnsi="宋体"/>
          <w:bCs/>
          <w:color w:val="auto"/>
          <w:sz w:val="24"/>
          <w:szCs w:val="24"/>
          <w:highlight w:val="none"/>
        </w:rPr>
        <w:t xml:space="preserve">征集人</w:t>
      </w:r>
      <w:r>
        <w:rPr>
          <w:rFonts w:ascii="宋体" w:hAnsi="宋体"/>
          <w:bCs/>
          <w:color w:val="auto"/>
          <w:sz w:val="24"/>
          <w:szCs w:val="24"/>
          <w:highlight w:val="none"/>
        </w:rPr>
        <w:t xml:space="preserve">不承担责任。 </w:t>
      </w:r>
      <w:r/>
    </w:p>
    <w:p>
      <w:pPr>
        <w:ind w:firstLine="482"/>
        <w:spacing w:line="360" w:lineRule="auto"/>
        <w:rPr>
          <w:rFonts w:hint="eastAsia" w:ascii="宋体" w:hAnsi="宋体" w:cs="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.响应文件的拒收：</w:t>
      </w:r>
      <w:r>
        <w:rPr>
          <w:rFonts w:hint="eastAsia" w:ascii="宋体" w:hAnsi="宋体"/>
          <w:bCs/>
          <w:color w:val="auto"/>
          <w:sz w:val="24"/>
          <w:szCs w:val="24"/>
          <w:highlight w:val="none"/>
        </w:rPr>
        <w:t xml:space="preserve">在征集文件要求的</w:t>
      </w:r>
      <w:r>
        <w:rPr>
          <w:rFonts w:hint="eastAsia" w:ascii="宋体" w:hAnsi="宋体" w:cs="宋体"/>
          <w:bCs/>
          <w:color w:val="auto"/>
          <w:sz w:val="24"/>
          <w:szCs w:val="21"/>
          <w:highlight w:val="none"/>
        </w:rPr>
        <w:t xml:space="preserve">提交响应文件截止时间</w:t>
      </w:r>
      <w:r>
        <w:rPr>
          <w:rFonts w:hint="eastAsia" w:ascii="宋体" w:hAnsi="宋体"/>
          <w:bCs/>
          <w:color w:val="auto"/>
          <w:sz w:val="24"/>
          <w:szCs w:val="24"/>
          <w:highlight w:val="none"/>
        </w:rPr>
        <w:t xml:space="preserve">之后送达的响应文件将被拒收</w:t>
      </w:r>
      <w:r>
        <w:rPr>
          <w:rFonts w:hint="eastAsia" w:ascii="宋体" w:hAnsi="宋体" w:cs="宋体"/>
          <w:bCs/>
          <w:color w:val="auto"/>
          <w:sz w:val="24"/>
          <w:szCs w:val="24"/>
          <w:highlight w:val="none"/>
        </w:rPr>
        <w:t xml:space="preserve">。</w:t>
      </w:r>
      <w:r/>
    </w:p>
    <w:p>
      <w:pPr>
        <w:pStyle w:val="1034"/>
        <w:rPr>
          <w:rFonts w:hint="eastAsia"/>
          <w:color w:val="auto"/>
          <w:highlight w:val="none"/>
        </w:rPr>
      </w:pPr>
      <w:r>
        <w:rPr>
          <w:rFonts w:hint="eastAsia"/>
          <w:color w:val="auto"/>
          <w:highlight w:val="none"/>
        </w:rPr>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14.</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的真实性</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14</w:t>
      </w:r>
      <w:r>
        <w:rPr>
          <w:rFonts w:hint="eastAsia" w:ascii="宋体" w:hAnsi="宋体"/>
          <w:color w:val="auto"/>
          <w:sz w:val="24"/>
          <w:szCs w:val="28"/>
          <w:highlight w:val="none"/>
        </w:rPr>
        <w:t xml:space="preserve">.1 </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入围</w:t>
      </w:r>
      <w:r>
        <w:rPr>
          <w:rFonts w:hint="eastAsia" w:ascii="宋体" w:hAnsi="宋体"/>
          <w:color w:val="auto"/>
          <w:sz w:val="24"/>
          <w:szCs w:val="28"/>
          <w:highlight w:val="none"/>
        </w:rPr>
        <w:t xml:space="preserve">供应商）应对其</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中提供的所有材料的真实性负责。</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14</w:t>
      </w:r>
      <w:r>
        <w:rPr>
          <w:rFonts w:hint="eastAsia" w:ascii="宋体" w:hAnsi="宋体"/>
          <w:color w:val="auto"/>
          <w:sz w:val="24"/>
          <w:szCs w:val="28"/>
          <w:highlight w:val="none"/>
        </w:rPr>
        <w:t xml:space="preserve">.2 如</w:t>
      </w:r>
      <w:bookmarkStart w:id="43" w:name="OLE_LINK45"/>
      <w:r>
        <w:rPr>
          <w:rFonts w:hint="eastAsia" w:ascii="宋体" w:hAnsi="宋体"/>
          <w:color w:val="auto"/>
          <w:sz w:val="24"/>
          <w:szCs w:val="28"/>
          <w:highlight w:val="none"/>
          <w:lang w:eastAsia="zh-CN"/>
        </w:rPr>
        <w:t xml:space="preserve">征集人</w:t>
      </w:r>
      <w:r>
        <w:rPr>
          <w:rFonts w:hint="eastAsia" w:ascii="宋体" w:hAnsi="宋体"/>
          <w:color w:val="auto"/>
          <w:sz w:val="24"/>
          <w:szCs w:val="28"/>
          <w:highlight w:val="none"/>
        </w:rPr>
        <w:t xml:space="preserve">、</w:t>
      </w:r>
      <w:bookmarkEnd w:id="43"/>
      <w:r>
        <w:rPr>
          <w:rFonts w:hint="eastAsia" w:ascii="宋体" w:hAnsi="宋体"/>
          <w:color w:val="auto"/>
          <w:sz w:val="24"/>
          <w:szCs w:val="28"/>
          <w:highlight w:val="none"/>
          <w:lang w:eastAsia="zh-CN"/>
        </w:rPr>
        <w:t xml:space="preserve">采购代理机构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征集小组</w:t>
      </w:r>
      <w:r>
        <w:rPr>
          <w:rFonts w:hint="eastAsia" w:ascii="宋体" w:hAnsi="宋体"/>
          <w:color w:val="auto"/>
          <w:sz w:val="24"/>
          <w:szCs w:val="28"/>
          <w:highlight w:val="none"/>
        </w:rPr>
        <w:t xml:space="preserve">视情况或根据各项</w:t>
      </w:r>
      <w:r>
        <w:rPr>
          <w:rFonts w:hint="eastAsia" w:ascii="宋体" w:hAnsi="宋体"/>
          <w:color w:val="auto"/>
          <w:sz w:val="24"/>
          <w:szCs w:val="28"/>
          <w:highlight w:val="none"/>
          <w:lang w:eastAsia="zh-CN"/>
        </w:rPr>
        <w:t xml:space="preserve">法律法规</w:t>
      </w:r>
      <w:r>
        <w:rPr>
          <w:rFonts w:hint="eastAsia" w:ascii="宋体" w:hAnsi="宋体"/>
          <w:color w:val="auto"/>
          <w:sz w:val="24"/>
          <w:szCs w:val="28"/>
          <w:highlight w:val="none"/>
        </w:rPr>
        <w:t xml:space="preserve">、规章及相关制度的规定，要求</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val="en-US" w:eastAsia="zh-CN"/>
        </w:rPr>
        <w:t xml:space="preserve">入围供应商</w:t>
      </w:r>
      <w:r>
        <w:rPr>
          <w:rFonts w:hint="eastAsia" w:ascii="宋体" w:hAnsi="宋体"/>
          <w:color w:val="auto"/>
          <w:sz w:val="24"/>
          <w:szCs w:val="28"/>
          <w:highlight w:val="none"/>
        </w:rPr>
        <w:t xml:space="preserve">）提供</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中某材料的原件、其他相关证明性资料等材料，</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val="en-US" w:eastAsia="zh-CN"/>
        </w:rPr>
        <w:t xml:space="preserve">入围供应商</w:t>
      </w:r>
      <w:r>
        <w:rPr>
          <w:rFonts w:hint="eastAsia" w:ascii="宋体" w:hAnsi="宋体"/>
          <w:color w:val="auto"/>
          <w:sz w:val="24"/>
          <w:szCs w:val="28"/>
          <w:highlight w:val="none"/>
        </w:rPr>
        <w:t xml:space="preserve">）应按照规定的时间、内容、数量等相关要求，予以提供原件、相关证明性资料等材料。如</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入围</w:t>
      </w:r>
      <w:r>
        <w:rPr>
          <w:rFonts w:hint="eastAsia" w:ascii="宋体" w:hAnsi="宋体"/>
          <w:color w:val="auto"/>
          <w:sz w:val="24"/>
          <w:szCs w:val="28"/>
          <w:highlight w:val="none"/>
        </w:rPr>
        <w:t xml:space="preserve">供应商）未能按照以上要求予以提供的，将视同该</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val="en-US" w:eastAsia="zh-CN"/>
        </w:rPr>
        <w:t xml:space="preserve">入围供应商</w:t>
      </w:r>
      <w:r>
        <w:rPr>
          <w:rFonts w:hint="eastAsia" w:ascii="宋体" w:hAnsi="宋体"/>
          <w:color w:val="auto"/>
          <w:sz w:val="24"/>
          <w:szCs w:val="28"/>
          <w:highlight w:val="none"/>
        </w:rPr>
        <w:t xml:space="preserve">）无该材料的原件、相关证明性资料等材料，则</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val="en-US" w:eastAsia="zh-CN"/>
        </w:rPr>
        <w:t xml:space="preserve">入围供应商</w:t>
      </w:r>
      <w:r>
        <w:rPr>
          <w:rFonts w:hint="eastAsia" w:ascii="宋体" w:hAnsi="宋体"/>
          <w:color w:val="auto"/>
          <w:sz w:val="24"/>
          <w:szCs w:val="28"/>
          <w:highlight w:val="none"/>
        </w:rPr>
        <w:t xml:space="preserve">）的</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在该材料上未实质性响应（满足）</w:t>
      </w:r>
      <w:r>
        <w:rPr>
          <w:rFonts w:hint="eastAsia" w:ascii="宋体" w:hAnsi="宋体"/>
          <w:color w:val="auto"/>
          <w:sz w:val="24"/>
          <w:szCs w:val="28"/>
          <w:highlight w:val="none"/>
          <w:lang w:eastAsia="zh-CN"/>
        </w:rPr>
        <w:t xml:space="preserve">征集文件</w:t>
      </w:r>
      <w:r>
        <w:rPr>
          <w:rFonts w:hint="eastAsia" w:ascii="宋体" w:hAnsi="宋体"/>
          <w:color w:val="auto"/>
          <w:sz w:val="24"/>
          <w:szCs w:val="28"/>
          <w:highlight w:val="none"/>
        </w:rPr>
        <w:t xml:space="preserve">的要求。</w:t>
      </w:r>
      <w:bookmarkEnd w:id="39"/>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15.响应文件</w:t>
      </w:r>
      <w:r>
        <w:rPr>
          <w:rFonts w:hint="eastAsia" w:ascii="宋体" w:hAnsi="宋体"/>
          <w:b/>
          <w:color w:val="auto"/>
          <w:sz w:val="24"/>
          <w:szCs w:val="24"/>
          <w:highlight w:val="none"/>
        </w:rPr>
        <w:t xml:space="preserve">的有效期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的有效期为</w:t>
      </w:r>
      <w:r>
        <w:rPr>
          <w:rFonts w:hint="eastAsia" w:ascii="宋体" w:hAnsi="宋体" w:cs="宋体"/>
          <w:bCs/>
          <w:color w:val="auto"/>
          <w:sz w:val="24"/>
          <w:szCs w:val="21"/>
          <w:highlight w:val="none"/>
        </w:rPr>
        <w:t xml:space="preserve">提交响应文件</w:t>
      </w:r>
      <w:r>
        <w:rPr>
          <w:rFonts w:hint="eastAsia" w:ascii="宋体" w:hAnsi="宋体"/>
          <w:bCs/>
          <w:color w:val="auto"/>
          <w:sz w:val="24"/>
          <w:szCs w:val="24"/>
          <w:highlight w:val="none"/>
        </w:rPr>
        <w:t xml:space="preserve">截止之日起的60天（含提交当日）。在特殊情况下，</w:t>
      </w:r>
      <w:r>
        <w:rPr>
          <w:rFonts w:hint="eastAsia" w:ascii="宋体" w:hAnsi="宋体"/>
          <w:bCs/>
          <w:color w:val="auto"/>
          <w:sz w:val="24"/>
          <w:szCs w:val="24"/>
          <w:highlight w:val="none"/>
          <w:lang w:eastAsia="zh-CN"/>
        </w:rPr>
        <w:t xml:space="preserve">征集人</w:t>
      </w:r>
      <w:r>
        <w:rPr>
          <w:rFonts w:hint="eastAsia" w:ascii="宋体" w:hAnsi="宋体"/>
          <w:bCs/>
          <w:color w:val="auto"/>
          <w:sz w:val="24"/>
          <w:szCs w:val="24"/>
          <w:highlight w:val="none"/>
        </w:rPr>
        <w:t xml:space="preserve">可与</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协商延长</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的有效期。</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16.响应文件</w:t>
      </w:r>
      <w:r>
        <w:rPr>
          <w:rFonts w:hint="eastAsia" w:ascii="宋体" w:hAnsi="宋体"/>
          <w:b/>
          <w:color w:val="auto"/>
          <w:sz w:val="24"/>
          <w:szCs w:val="24"/>
          <w:highlight w:val="none"/>
        </w:rPr>
        <w:t xml:space="preserve">的退还</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r>
        <w:rPr>
          <w:rFonts w:hint="eastAsia" w:ascii="宋体" w:hAnsi="宋体" w:cs="宋体"/>
          <w:bCs/>
          <w:color w:val="auto"/>
          <w:sz w:val="24"/>
          <w:szCs w:val="21"/>
          <w:highlight w:val="none"/>
        </w:rPr>
        <w:t xml:space="preserve">提交响应文件</w:t>
      </w:r>
      <w:r>
        <w:rPr>
          <w:rFonts w:hint="eastAsia" w:ascii="宋体" w:hAnsi="宋体"/>
          <w:bCs/>
          <w:color w:val="auto"/>
          <w:sz w:val="24"/>
          <w:szCs w:val="24"/>
          <w:highlight w:val="none"/>
        </w:rPr>
        <w:t xml:space="preserve">截止时间后，</w:t>
      </w:r>
      <w:r>
        <w:rPr>
          <w:rFonts w:hint="eastAsia" w:ascii="宋体" w:hAnsi="宋体"/>
          <w:bCs/>
          <w:color w:val="auto"/>
          <w:sz w:val="24"/>
          <w:szCs w:val="24"/>
          <w:highlight w:val="none"/>
          <w:lang w:eastAsia="zh-CN"/>
        </w:rPr>
        <w:t xml:space="preserve">征集人</w:t>
      </w:r>
      <w:r>
        <w:rPr>
          <w:rFonts w:hint="eastAsia" w:ascii="宋体" w:hAnsi="宋体"/>
          <w:bCs/>
          <w:color w:val="auto"/>
          <w:sz w:val="24"/>
          <w:szCs w:val="24"/>
          <w:highlight w:val="none"/>
        </w:rPr>
        <w:t xml:space="preserve">和</w:t>
      </w:r>
      <w:r>
        <w:rPr>
          <w:rFonts w:hint="eastAsia" w:ascii="宋体" w:hAnsi="宋体"/>
          <w:bCs/>
          <w:color w:val="auto"/>
          <w:sz w:val="24"/>
          <w:szCs w:val="24"/>
          <w:highlight w:val="none"/>
          <w:lang w:eastAsia="zh-CN"/>
        </w:rPr>
        <w:t xml:space="preserve">采购代理机构</w:t>
      </w:r>
      <w:r>
        <w:rPr>
          <w:rFonts w:hint="eastAsia" w:ascii="宋体" w:hAnsi="宋体"/>
          <w:bCs/>
          <w:color w:val="auto"/>
          <w:sz w:val="24"/>
          <w:szCs w:val="24"/>
          <w:highlight w:val="none"/>
        </w:rPr>
        <w:t xml:space="preserve">对所有</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一律不予退还。</w:t>
      </w:r>
      <w:r/>
    </w:p>
    <w:p>
      <w:pPr>
        <w:ind w:firstLine="482"/>
        <w:spacing w:line="360" w:lineRule="auto"/>
        <w:rPr>
          <w:rFonts w:hint="eastAsia" w:ascii="宋体" w:hAnsi="宋体"/>
          <w:b/>
          <w:color w:val="auto"/>
          <w:sz w:val="24"/>
          <w:szCs w:val="24"/>
          <w:highlight w:val="none"/>
        </w:rPr>
      </w:pPr>
      <w:r/>
      <w:bookmarkStart w:id="44" w:name="OLE_LINK125"/>
      <w:r>
        <w:rPr>
          <w:rFonts w:hint="eastAsia" w:ascii="宋体" w:hAnsi="宋体"/>
          <w:b/>
          <w:color w:val="auto"/>
          <w:sz w:val="24"/>
          <w:szCs w:val="24"/>
          <w:highlight w:val="none"/>
          <w:lang w:eastAsia="zh-CN"/>
        </w:rPr>
        <w:t xml:space="preserve">17.响应文件</w:t>
      </w:r>
      <w:r>
        <w:rPr>
          <w:rFonts w:hint="eastAsia" w:ascii="宋体" w:hAnsi="宋体"/>
          <w:b/>
          <w:color w:val="auto"/>
          <w:sz w:val="24"/>
          <w:szCs w:val="24"/>
          <w:highlight w:val="none"/>
        </w:rPr>
        <w:t xml:space="preserve">的</w:t>
      </w:r>
      <w:bookmarkStart w:id="45" w:name="OLE_LINK260"/>
      <w:r/>
      <w:bookmarkStart w:id="46" w:name="OLE_LINK273"/>
      <w:r>
        <w:rPr>
          <w:rFonts w:hint="eastAsia" w:ascii="宋体" w:hAnsi="宋体"/>
          <w:b/>
          <w:color w:val="auto"/>
          <w:sz w:val="24"/>
          <w:szCs w:val="24"/>
          <w:highlight w:val="none"/>
        </w:rPr>
        <w:t xml:space="preserve">补充、修改或者撤回</w:t>
      </w:r>
      <w:bookmarkEnd w:id="45"/>
      <w:r/>
      <w:r/>
    </w:p>
    <w:p>
      <w:pPr>
        <w:ind w:firstLine="480"/>
        <w:spacing w:line="360" w:lineRule="auto"/>
        <w:rPr>
          <w:rFonts w:hint="eastAsia" w:ascii="宋体" w:hAnsi="宋体"/>
          <w:bCs/>
          <w:color w:val="auto"/>
          <w:sz w:val="24"/>
          <w:szCs w:val="24"/>
          <w:highlight w:val="none"/>
          <w:lang w:val="zh-CN"/>
        </w:rPr>
      </w:pPr>
      <w:r/>
      <w:bookmarkStart w:id="47" w:name="OLE_LINK221"/>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供应商在</w:t>
      </w:r>
      <w:r>
        <w:rPr>
          <w:rFonts w:hint="eastAsia" w:ascii="宋体" w:hAnsi="宋体" w:cs="宋体"/>
          <w:bCs/>
          <w:color w:val="auto"/>
          <w:sz w:val="24"/>
          <w:szCs w:val="21"/>
          <w:highlight w:val="none"/>
        </w:rPr>
        <w:t xml:space="preserve">提交响应文件</w:t>
      </w:r>
      <w:r>
        <w:rPr>
          <w:rFonts w:hint="eastAsia" w:ascii="宋体" w:hAnsi="宋体"/>
          <w:bCs/>
          <w:color w:val="auto"/>
          <w:sz w:val="24"/>
          <w:szCs w:val="24"/>
          <w:highlight w:val="none"/>
          <w:lang w:val="zh-CN"/>
        </w:rPr>
        <w:t xml:space="preserve">截止时间前，可以对所递交的响应文件进行补充、修改或撤回。补充、修改的内容应当按照征集文件要求签署、盖章、密封后，并作为响应文件的组成部分。</w:t>
      </w:r>
      <w:bookmarkEnd w:id="44"/>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17.2 </w:t>
      </w:r>
      <w:bookmarkEnd w:id="46"/>
      <w:r/>
      <w:bookmarkEnd w:id="47"/>
      <w:r>
        <w:rPr>
          <w:rFonts w:hint="eastAsia" w:ascii="宋体" w:hAnsi="宋体"/>
          <w:bCs/>
          <w:color w:val="auto"/>
          <w:sz w:val="24"/>
          <w:szCs w:val="24"/>
          <w:highlight w:val="none"/>
        </w:rPr>
        <w:t xml:space="preserve">在</w:t>
      </w:r>
      <w:r>
        <w:rPr>
          <w:rFonts w:hint="eastAsia" w:ascii="宋体" w:hAnsi="宋体" w:cs="宋体"/>
          <w:bCs/>
          <w:color w:val="auto"/>
          <w:sz w:val="24"/>
          <w:szCs w:val="21"/>
          <w:highlight w:val="none"/>
        </w:rPr>
        <w:t xml:space="preserve">提交响应文件</w:t>
      </w:r>
      <w:r>
        <w:rPr>
          <w:rFonts w:hint="eastAsia" w:ascii="宋体" w:hAnsi="宋体"/>
          <w:bCs/>
          <w:color w:val="auto"/>
          <w:sz w:val="24"/>
          <w:szCs w:val="24"/>
          <w:highlight w:val="none"/>
        </w:rPr>
        <w:t xml:space="preserve">截止时间之后，</w:t>
      </w:r>
      <w:r>
        <w:rPr>
          <w:rFonts w:hint="eastAsia" w:ascii="宋体" w:hAnsi="宋体"/>
          <w:bCs/>
          <w:color w:val="auto"/>
          <w:sz w:val="24"/>
          <w:szCs w:val="24"/>
          <w:highlight w:val="none"/>
          <w:lang w:eastAsia="zh-CN"/>
        </w:rPr>
        <w:t xml:space="preserve">征集人、征集小组</w:t>
      </w:r>
      <w:r>
        <w:rPr>
          <w:rFonts w:hint="eastAsia" w:ascii="宋体" w:hAnsi="宋体"/>
          <w:bCs/>
          <w:color w:val="auto"/>
          <w:sz w:val="24"/>
          <w:szCs w:val="24"/>
          <w:highlight w:val="none"/>
        </w:rPr>
        <w:t xml:space="preserve">不接受</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主动对其</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做任何补充、修改。</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eastAsia="zh-CN"/>
        </w:rPr>
        <w:t xml:space="preserve">18.</w:t>
      </w:r>
      <w:r>
        <w:rPr>
          <w:rFonts w:hint="eastAsia" w:ascii="宋体" w:hAnsi="宋体"/>
          <w:b/>
          <w:color w:val="auto"/>
          <w:sz w:val="24"/>
          <w:szCs w:val="24"/>
          <w:highlight w:val="none"/>
          <w:lang w:val="zh-CN"/>
        </w:rPr>
        <w:t xml:space="preserve">无效投标的确认</w:t>
      </w:r>
      <w:r/>
    </w:p>
    <w:p>
      <w:pPr>
        <w:ind w:firstLine="480"/>
        <w:spacing w:line="360" w:lineRule="auto"/>
        <w:rPr>
          <w:rFonts w:hint="eastAsia" w:ascii="宋体" w:hAnsi="宋体"/>
          <w:b/>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供应商有下列情况之一者，其</w:t>
      </w:r>
      <w:r>
        <w:rPr>
          <w:rFonts w:hint="eastAsia" w:ascii="宋体" w:hAnsi="宋体"/>
          <w:bCs/>
          <w:color w:val="auto"/>
          <w:sz w:val="24"/>
          <w:szCs w:val="24"/>
          <w:highlight w:val="none"/>
          <w:lang w:val="en-US" w:eastAsia="zh-CN"/>
        </w:rPr>
        <w:t xml:space="preserve">响应文件</w:t>
      </w:r>
      <w:r>
        <w:rPr>
          <w:rFonts w:hint="eastAsia" w:ascii="宋体" w:hAnsi="宋体"/>
          <w:bCs/>
          <w:color w:val="auto"/>
          <w:sz w:val="24"/>
          <w:szCs w:val="24"/>
          <w:highlight w:val="none"/>
          <w:lang w:val="zh-CN"/>
        </w:rPr>
        <w:t xml:space="preserve">无效：</w:t>
      </w:r>
      <w:r/>
    </w:p>
    <w:p>
      <w:pPr>
        <w:numPr>
          <w:ilvl w:val="0"/>
          <w:numId w:val="8"/>
        </w:numPr>
        <w:spacing w:line="360" w:lineRule="auto"/>
        <w:tabs>
          <w:tab w:val="left" w:pos="42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响应文件未按征集文件解密的或未按</w:t>
      </w:r>
      <w:r>
        <w:rPr>
          <w:rFonts w:hint="eastAsia" w:ascii="宋体" w:hAnsi="宋体"/>
          <w:bCs/>
          <w:color w:val="auto"/>
          <w:sz w:val="24"/>
          <w:szCs w:val="24"/>
          <w:highlight w:val="none"/>
        </w:rPr>
        <w:t xml:space="preserve">给定格式如实填写（编写）以及未按</w:t>
      </w:r>
      <w:r>
        <w:rPr>
          <w:rFonts w:hint="eastAsia" w:ascii="宋体" w:hAnsi="宋体" w:cs="宋体"/>
          <w:color w:val="auto"/>
          <w:sz w:val="24"/>
          <w:szCs w:val="24"/>
          <w:highlight w:val="none"/>
        </w:rPr>
        <w:t xml:space="preserve">要求签署、盖章的；</w:t>
      </w:r>
      <w:r/>
    </w:p>
    <w:p>
      <w:pPr>
        <w:numPr>
          <w:ilvl w:val="0"/>
          <w:numId w:val="8"/>
        </w:numPr>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不具备征集文件征集邀请函中“供应商参加本次政府采购活动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或未按征集文件规定的要求提供资格证明文件的；</w:t>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响应文件中有征集文件未允许提供的选择性内容的；</w:t>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响应文件含有征集人不能接受的附加条件的；</w:t>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供应商报价超过本征集文件规定的最高限制单价的</w:t>
      </w:r>
      <w:r>
        <w:rPr>
          <w:rFonts w:hint="eastAsia" w:ascii="宋体" w:hAnsi="宋体" w:cs="宋体"/>
          <w:color w:val="auto"/>
          <w:sz w:val="24"/>
          <w:szCs w:val="24"/>
          <w:highlight w:val="none"/>
          <w:lang w:val="zh-CN"/>
        </w:rPr>
        <w:t xml:space="preserve">；</w:t>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响应文件报价</w:t>
      </w:r>
      <w:r>
        <w:rPr>
          <w:rFonts w:hint="eastAsia" w:ascii="宋体" w:hAnsi="宋体" w:cs="宋体"/>
          <w:color w:val="auto"/>
          <w:sz w:val="24"/>
          <w:szCs w:val="24"/>
          <w:highlight w:val="none"/>
        </w:rPr>
        <w:t xml:space="preserve">出现前后不一致，且供应商拒绝修正的；</w:t>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评审委员会认为供应商的报价明显低于其他通过符合性审查供应商的报价，有可能影响产品质量或者不能诚信履约，且供应商不能证明其报价合理性的；</w:t>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属于征集邀请函“拒绝参加本次采购活动供应商”的；</w:t>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与其他供应商串通投标的，包括但不限于以下几种情况：</w:t>
      </w:r>
      <w:r/>
    </w:p>
    <w:p>
      <w:pPr>
        <w:numPr>
          <w:ilvl w:val="0"/>
          <w:numId w:val="9"/>
        </w:numPr>
        <w:ind w:firstLine="840"/>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不同供应商的响应文件由同一单位或者个人编制</w:t>
      </w:r>
      <w:r>
        <w:rPr>
          <w:rFonts w:hint="eastAsia" w:ascii="宋体" w:hAnsi="宋体"/>
          <w:bCs/>
          <w:color w:val="auto"/>
          <w:sz w:val="24"/>
          <w:szCs w:val="24"/>
          <w:highlight w:val="none"/>
          <w:lang w:val="zh-CN"/>
        </w:rPr>
        <w:t xml:space="preserve">；</w:t>
      </w:r>
      <w:r/>
    </w:p>
    <w:p>
      <w:pPr>
        <w:numPr>
          <w:ilvl w:val="0"/>
          <w:numId w:val="9"/>
        </w:numPr>
        <w:ind w:firstLine="840"/>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不同供应商委托同一单位或者个人办理报价事宜</w:t>
      </w:r>
      <w:r>
        <w:rPr>
          <w:rFonts w:hint="eastAsia" w:ascii="宋体" w:hAnsi="宋体"/>
          <w:bCs/>
          <w:color w:val="auto"/>
          <w:sz w:val="24"/>
          <w:szCs w:val="24"/>
          <w:highlight w:val="none"/>
          <w:lang w:val="zh-CN"/>
        </w:rPr>
        <w:t xml:space="preserve">；</w:t>
      </w:r>
      <w:r/>
    </w:p>
    <w:p>
      <w:pPr>
        <w:numPr>
          <w:ilvl w:val="0"/>
          <w:numId w:val="9"/>
        </w:numPr>
        <w:ind w:firstLine="840"/>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不同供应商的响应文件载明的项目管理成员或者联系人员为同一人</w:t>
      </w:r>
      <w:r>
        <w:rPr>
          <w:rFonts w:hint="eastAsia" w:ascii="宋体" w:hAnsi="宋体"/>
          <w:bCs/>
          <w:color w:val="auto"/>
          <w:sz w:val="24"/>
          <w:szCs w:val="24"/>
          <w:highlight w:val="none"/>
          <w:lang w:val="zh-CN"/>
        </w:rPr>
        <w:t xml:space="preserve">；</w:t>
      </w:r>
      <w:r/>
    </w:p>
    <w:p>
      <w:pPr>
        <w:numPr>
          <w:ilvl w:val="0"/>
          <w:numId w:val="9"/>
        </w:numPr>
        <w:ind w:firstLine="840"/>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不同供应商的响应文件异常一致或者报价呈规律性差异</w:t>
      </w:r>
      <w:r>
        <w:rPr>
          <w:rFonts w:hint="eastAsia" w:ascii="宋体" w:hAnsi="宋体"/>
          <w:bCs/>
          <w:color w:val="auto"/>
          <w:sz w:val="24"/>
          <w:szCs w:val="24"/>
          <w:highlight w:val="none"/>
          <w:lang w:val="zh-CN"/>
        </w:rPr>
        <w:t xml:space="preserve">；</w:t>
      </w:r>
      <w:r/>
    </w:p>
    <w:p>
      <w:pPr>
        <w:numPr>
          <w:ilvl w:val="0"/>
          <w:numId w:val="9"/>
        </w:numPr>
        <w:ind w:firstLine="840"/>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不同供应商的响应文件相互混装</w:t>
      </w:r>
      <w:r>
        <w:rPr>
          <w:rFonts w:hint="eastAsia" w:ascii="宋体" w:hAnsi="宋体"/>
          <w:bCs/>
          <w:color w:val="auto"/>
          <w:sz w:val="24"/>
          <w:szCs w:val="24"/>
          <w:highlight w:val="none"/>
          <w:lang w:val="zh-CN"/>
        </w:rPr>
        <w:t xml:space="preserve">。</w:t>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提供虚假材料</w:t>
      </w:r>
      <w:bookmarkStart w:id="48" w:name="OLE_LINK137"/>
      <w:r>
        <w:rPr>
          <w:rFonts w:hint="eastAsia" w:ascii="宋体" w:hAnsi="宋体" w:cs="宋体"/>
          <w:color w:val="auto"/>
          <w:sz w:val="24"/>
          <w:szCs w:val="24"/>
          <w:highlight w:val="none"/>
          <w:lang w:val="zh-CN"/>
        </w:rPr>
        <w:t xml:space="preserve">（含虚假承诺）</w:t>
      </w:r>
      <w:bookmarkEnd w:id="48"/>
      <w:r>
        <w:rPr>
          <w:rFonts w:hint="eastAsia" w:ascii="宋体" w:hAnsi="宋体" w:cs="宋体"/>
          <w:color w:val="auto"/>
          <w:sz w:val="24"/>
          <w:szCs w:val="24"/>
          <w:highlight w:val="none"/>
          <w:lang w:val="zh-CN"/>
        </w:rPr>
        <w:t xml:space="preserve">的；</w:t>
      </w:r>
      <w:bookmarkStart w:id="284" w:name="_GoBack"/>
      <w:r/>
      <w:bookmarkEnd w:id="284"/>
      <w:r/>
      <w:r/>
    </w:p>
    <w:p>
      <w:pPr>
        <w:numPr>
          <w:ilvl w:val="0"/>
          <w:numId w:val="8"/>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响应文件内容不全、自相矛盾或不符合法律法规和征集文件中规定的其他实质性要求的；</w:t>
      </w:r>
      <w:r/>
    </w:p>
    <w:p>
      <w:pPr>
        <w:numPr>
          <w:ilvl w:val="0"/>
          <w:numId w:val="8"/>
        </w:numPr>
        <w:spacing w:line="360" w:lineRule="auto"/>
        <w:tabs>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标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numPr>
          <w:numId w:val="0"/>
        </w:numPr>
        <w:ind w:left="400"/>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评标委员会启动异常低价投标（响应）审查的情形和具体要求，包括：</w:t>
      </w:r>
      <w:r/>
    </w:p>
    <w:p>
      <w:pPr>
        <w:numPr>
          <w:numId w:val="0"/>
        </w:numPr>
        <w:ind w:left="400"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评审过程中出现下列情形之一的，评标委员会应当启动异常低价投标（响应）审查程序：</w:t>
      </w:r>
      <w:r/>
    </w:p>
    <w:p>
      <w:pPr>
        <w:numPr>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①投标（响应）报价低于全部通过符合性审查投标供应商投标（响应）报价平均值50%的，即投标（响应）报价&lt;全部通过符合性审查投标供应商投标（响应）报价平均值×50%；</w:t>
      </w:r>
      <w:r/>
    </w:p>
    <w:p>
      <w:pPr>
        <w:numPr>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②投标（响应）报价低于通过符合性审查的次低报价投标供应商投标（响应）报价50%的，即投标（响应）报价&lt;通过符合性审查的次低报价投标供应商投标（响应）报价×50%；</w:t>
      </w:r>
      <w:r/>
    </w:p>
    <w:p>
      <w:pPr>
        <w:numPr>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③投标（响应）报价低于采购项目最高限价45%的，即投标（响应）报价&lt;采购项目最高限价×45%；</w:t>
      </w:r>
      <w:r/>
    </w:p>
    <w:p>
      <w:pPr>
        <w:numPr>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④评标委员会基于专业判断，认为投标供应商报价过低，有可能影响产品质量或者不能诚信履约的其他情形。</w:t>
      </w:r>
      <w:r/>
    </w:p>
    <w:p>
      <w:pPr>
        <w:numPr>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评标委员会启动异常低价投标（响应）审查后，属于前述第1项至第4项情形的，应当要求相关投标供应商在评审现场合理的时间内对投标（响应）价格作出解释，提供项目具体成本测算等与报价合理性相关的书面说明及必要的证明材料，包括但不限于原材料成本、人工成本、制造费用等，给予相关投标供应商的合理时间一般不少于30分钟。其中，属于第3项情形，供应商已随投标（响应）文件一并提交相关书面说明及必要的证明材料的，在评审现场可不再重复提交。</w:t>
      </w:r>
      <w:r/>
    </w:p>
    <w:p>
      <w:pPr>
        <w:numPr>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numPr>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异常低价投标（响应）审查的启动原因、审查意见和审查结果应当在评审报告中记录，并随投标供应商提供的相关书面说明及证明材料，以及评标委员会有关互联网浏览、查询历史一并归档。</w:t>
      </w:r>
      <w:r/>
    </w:p>
    <w:p>
      <w:pPr>
        <w:numPr>
          <w:ilvl w:val="0"/>
          <w:numId w:val="8"/>
        </w:numPr>
        <w:spacing w:line="360" w:lineRule="auto"/>
        <w:tabs>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法律法规和征集文件规定的其他无效情形。</w:t>
      </w:r>
      <w:r/>
    </w:p>
    <w:p>
      <w:pPr>
        <w:ind w:firstLine="354"/>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四、联合体投标、</w:t>
      </w:r>
      <w:r>
        <w:rPr>
          <w:rFonts w:hint="eastAsia" w:ascii="宋体" w:hAnsi="宋体" w:cs="宋体"/>
          <w:b/>
          <w:color w:val="auto"/>
          <w:sz w:val="24"/>
          <w:szCs w:val="24"/>
          <w:highlight w:val="none"/>
        </w:rPr>
        <w:t xml:space="preserve">中标后分包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19.本项目不接受联合体，不接受成交后分包。</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五、征集活动</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20.</w:t>
      </w:r>
      <w:r>
        <w:rPr>
          <w:rFonts w:hint="eastAsia" w:ascii="宋体" w:hAnsi="宋体"/>
          <w:b/>
          <w:color w:val="auto"/>
          <w:sz w:val="24"/>
          <w:szCs w:val="24"/>
          <w:highlight w:val="none"/>
        </w:rPr>
        <w:t xml:space="preserve">开标</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20.1 征集人按征集文件规定的时间在“苏采云开标大厅”召开开标大会，邀请所有供应商代表参加。</w:t>
      </w:r>
      <w:r>
        <w:rPr>
          <w:rFonts w:ascii="宋体" w:hAnsi="宋体"/>
          <w:bCs/>
          <w:color w:val="auto"/>
          <w:sz w:val="24"/>
          <w:szCs w:val="24"/>
          <w:highlight w:val="none"/>
          <w:lang w:val="zh-CN"/>
        </w:rPr>
        <w:t xml:space="preserve">供应商应当在开标前做好充分准备，携带 CA 数字证书准时参加线上</w:t>
      </w:r>
      <w:r>
        <w:rPr>
          <w:rFonts w:hint="eastAsia" w:ascii="宋体" w:hAnsi="宋体"/>
          <w:bCs/>
          <w:color w:val="auto"/>
          <w:sz w:val="24"/>
          <w:szCs w:val="24"/>
          <w:highlight w:val="none"/>
          <w:lang w:val="zh-CN"/>
        </w:rPr>
        <w:t xml:space="preserve">开标</w:t>
      </w:r>
      <w:r>
        <w:rPr>
          <w:rFonts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20.2响应文件递交截止时间后，征集人将在系统内公布供应商名单然后通过开标会议区发出响应文件解密的指令，</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在各自地点按规定时间自行实施远程解密，</w:t>
      </w:r>
      <w:r>
        <w:rPr>
          <w:rFonts w:hint="eastAsia" w:ascii="宋体" w:hAnsi="宋体"/>
          <w:b/>
          <w:color w:val="auto"/>
          <w:sz w:val="24"/>
          <w:szCs w:val="24"/>
          <w:highlight w:val="none"/>
          <w:lang w:val="zh-CN"/>
        </w:rPr>
        <w:t xml:space="preserve">供应商</w:t>
      </w:r>
      <w:r>
        <w:rPr>
          <w:rFonts w:ascii="宋体" w:hAnsi="宋体"/>
          <w:b/>
          <w:color w:val="auto"/>
          <w:sz w:val="24"/>
          <w:szCs w:val="24"/>
          <w:highlight w:val="none"/>
          <w:lang w:val="zh-CN"/>
        </w:rPr>
        <w:t xml:space="preserve">解密限定在提交响应文件截止时间后30分钟之</w:t>
      </w:r>
      <w:r>
        <w:rPr>
          <w:rFonts w:hint="eastAsia" w:ascii="宋体" w:hAnsi="宋体"/>
          <w:b/>
          <w:color w:val="auto"/>
          <w:sz w:val="24"/>
          <w:szCs w:val="24"/>
          <w:highlight w:val="none"/>
          <w:lang w:val="zh-CN"/>
        </w:rPr>
        <w:t xml:space="preserve">内</w:t>
      </w:r>
      <w:r>
        <w:rPr>
          <w:rFonts w:ascii="宋体" w:hAnsi="宋体"/>
          <w:b/>
          <w:color w:val="auto"/>
          <w:sz w:val="24"/>
          <w:szCs w:val="24"/>
          <w:highlight w:val="none"/>
          <w:lang w:val="zh-CN"/>
        </w:rPr>
        <w:t xml:space="preserve">完成</w:t>
      </w:r>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解密成功，即视为网上平台运行无故障。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报价截止时间后响应的供应商或解密响应文件的供应商少于2家的，不进行评审。</w:t>
      </w:r>
      <w:r>
        <w:rPr>
          <w:rFonts w:hint="eastAsia" w:ascii="宋体" w:hAnsi="宋体"/>
          <w:bCs/>
          <w:color w:val="auto"/>
          <w:sz w:val="24"/>
          <w:szCs w:val="24"/>
          <w:highlight w:val="none"/>
          <w:lang w:val="zh-CN"/>
        </w:rPr>
        <w:t xml:space="preserve">供应商未参加开标的，视同认可开标结果。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20.4</w:t>
      </w:r>
      <w:bookmarkStart w:id="49" w:name="OLE_LINK179"/>
      <w:r/>
      <w:bookmarkStart w:id="50" w:name="OLE_LINK176"/>
      <w:r>
        <w:rPr>
          <w:rFonts w:ascii="宋体" w:hAnsi="宋体"/>
          <w:bCs/>
          <w:color w:val="auto"/>
          <w:sz w:val="24"/>
          <w:szCs w:val="24"/>
          <w:highlight w:val="none"/>
        </w:rPr>
        <w:t xml:space="preserve"> </w:t>
      </w:r>
      <w:bookmarkStart w:id="51" w:name="_Hlk131842963"/>
      <w:r>
        <w:rPr>
          <w:rFonts w:ascii="宋体" w:hAnsi="宋体"/>
          <w:bCs/>
          <w:color w:val="auto"/>
          <w:sz w:val="24"/>
          <w:szCs w:val="24"/>
          <w:highlight w:val="none"/>
        </w:rPr>
        <w:t xml:space="preserve">报价时，响应文件报价出现前后不一致的</w:t>
      </w:r>
      <w:r>
        <w:rPr>
          <w:rFonts w:hint="eastAsia" w:ascii="宋体" w:hAnsi="宋体"/>
          <w:bCs/>
          <w:color w:val="auto"/>
          <w:sz w:val="24"/>
          <w:szCs w:val="24"/>
          <w:highlight w:val="none"/>
        </w:rPr>
        <w:t xml:space="preserve">，待进入评审环节，由</w:t>
      </w:r>
      <w:r>
        <w:rPr>
          <w:rFonts w:hint="eastAsia" w:ascii="宋体" w:hAnsi="宋体"/>
          <w:bCs/>
          <w:color w:val="auto"/>
          <w:sz w:val="24"/>
          <w:szCs w:val="24"/>
          <w:highlight w:val="none"/>
          <w:lang w:val="zh-CN"/>
        </w:rPr>
        <w:t xml:space="preserve">评审委员会</w:t>
      </w:r>
      <w:bookmarkEnd w:id="49"/>
      <w:r/>
      <w:bookmarkEnd w:id="50"/>
      <w:r>
        <w:rPr>
          <w:rFonts w:hint="eastAsia" w:ascii="宋体" w:hAnsi="宋体"/>
          <w:bCs/>
          <w:color w:val="auto"/>
          <w:sz w:val="24"/>
          <w:szCs w:val="24"/>
          <w:highlight w:val="none"/>
          <w:lang w:val="zh-CN"/>
        </w:rPr>
        <w:t xml:space="preserve">按照相关规定进行修正</w:t>
      </w:r>
      <w:bookmarkEnd w:id="51"/>
      <w:r>
        <w:rPr>
          <w:rFonts w:hint="eastAsia" w:ascii="宋体" w:hAnsi="宋体"/>
          <w:bCs/>
          <w:color w:val="auto"/>
          <w:sz w:val="24"/>
          <w:szCs w:val="24"/>
          <w:highlight w:val="none"/>
          <w:lang w:val="zh-CN"/>
        </w:rPr>
        <w:t xml:space="preserve">。</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21.评审程序</w:t>
      </w:r>
      <w:r/>
    </w:p>
    <w:p>
      <w:pPr>
        <w:ind w:firstLine="480"/>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审查工作由征集人负责组织，具体审查事务由依法组建的</w:t>
      </w:r>
      <w:r>
        <w:rPr>
          <w:rFonts w:hint="eastAsia" w:ascii="宋体" w:hAnsi="宋体"/>
          <w:bCs/>
          <w:color w:val="auto"/>
          <w:sz w:val="24"/>
          <w:szCs w:val="24"/>
          <w:highlight w:val="none"/>
          <w:lang w:eastAsia="zh-CN"/>
        </w:rPr>
        <w:t xml:space="preserve">征集小组</w:t>
      </w:r>
      <w:r>
        <w:rPr>
          <w:rFonts w:hint="eastAsia" w:ascii="宋体" w:hAnsi="宋体"/>
          <w:bCs/>
          <w:color w:val="auto"/>
          <w:sz w:val="24"/>
          <w:szCs w:val="24"/>
          <w:highlight w:val="none"/>
        </w:rPr>
        <w:t xml:space="preserve">负责，如有争议最终由</w:t>
      </w:r>
      <w:r>
        <w:rPr>
          <w:rFonts w:hint="eastAsia" w:ascii="宋体" w:hAnsi="宋体"/>
          <w:bCs/>
          <w:color w:val="auto"/>
          <w:sz w:val="24"/>
          <w:szCs w:val="24"/>
          <w:highlight w:val="none"/>
          <w:lang w:eastAsia="zh-CN"/>
        </w:rPr>
        <w:t xml:space="preserve">征集小组</w:t>
      </w:r>
      <w:r>
        <w:rPr>
          <w:rFonts w:hint="eastAsia" w:ascii="宋体" w:hAnsi="宋体"/>
          <w:bCs/>
          <w:color w:val="auto"/>
          <w:sz w:val="24"/>
          <w:szCs w:val="24"/>
          <w:highlight w:val="none"/>
        </w:rPr>
        <w:t xml:space="preserve">认定。</w:t>
      </w:r>
      <w:r>
        <w:rPr>
          <w:rFonts w:hint="eastAsia" w:ascii="宋体" w:hAnsi="宋体"/>
          <w:bCs/>
          <w:color w:val="auto"/>
          <w:sz w:val="24"/>
          <w:highlight w:val="none"/>
        </w:rPr>
        <w:t xml:space="preserve">响应文件的审查分为资格审查和符合性审查，具体审查的方法和标准如下</w:t>
      </w:r>
      <w:r>
        <w:rPr>
          <w:rFonts w:hint="eastAsia" w:ascii="宋体" w:hAnsi="宋体" w:cs="宋体"/>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1.1 </w:t>
      </w:r>
      <w:r>
        <w:rPr>
          <w:rFonts w:hint="eastAsia" w:ascii="宋体" w:hAnsi="宋体" w:cs="宋体"/>
          <w:b/>
          <w:bCs/>
          <w:color w:val="auto"/>
          <w:sz w:val="24"/>
          <w:szCs w:val="24"/>
          <w:highlight w:val="none"/>
        </w:rPr>
        <w:t xml:space="preserve">资格审查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1.1.1</w:t>
      </w:r>
      <w:r>
        <w:rPr>
          <w:rFonts w:hint="eastAsia" w:ascii="宋体" w:hAnsi="宋体" w:cs="宋体"/>
          <w:color w:val="auto"/>
          <w:sz w:val="24"/>
          <w:szCs w:val="24"/>
          <w:highlight w:val="none"/>
        </w:rPr>
        <w:t xml:space="preserve">资格要求：</w:t>
      </w:r>
      <w:r>
        <w:rPr>
          <w:rFonts w:hint="eastAsia" w:ascii="宋体" w:hAnsi="宋体"/>
          <w:bCs/>
          <w:color w:val="auto"/>
          <w:sz w:val="24"/>
          <w:szCs w:val="24"/>
          <w:highlight w:val="none"/>
          <w:lang w:eastAsia="zh-CN"/>
        </w:rPr>
        <w:t xml:space="preserve">征集小组</w:t>
      </w:r>
      <w:r>
        <w:rPr>
          <w:rFonts w:hint="eastAsia" w:ascii="宋体" w:hAnsi="宋体" w:cs="宋体"/>
          <w:color w:val="auto"/>
          <w:sz w:val="24"/>
          <w:szCs w:val="24"/>
          <w:highlight w:val="none"/>
        </w:rPr>
        <w:t xml:space="preserve">按照本须知“响应文件的组成”中“（</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）资格条件”的要求依法对供应商的资格进行审查。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1.1.2</w:t>
      </w:r>
      <w:r>
        <w:rPr>
          <w:rFonts w:hint="eastAsia" w:ascii="宋体" w:hAnsi="宋体" w:cs="宋体"/>
          <w:color w:val="auto"/>
          <w:sz w:val="24"/>
          <w:szCs w:val="24"/>
          <w:highlight w:val="none"/>
        </w:rPr>
        <w:t xml:space="preserve">信用查询：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①查询时间：</w:t>
      </w:r>
      <w:r>
        <w:rPr>
          <w:rFonts w:hint="eastAsia" w:ascii="宋体" w:hAnsi="宋体"/>
          <w:bCs/>
          <w:color w:val="auto"/>
          <w:sz w:val="24"/>
          <w:szCs w:val="24"/>
          <w:highlight w:val="none"/>
          <w:lang w:eastAsia="zh-CN"/>
        </w:rPr>
        <w:t xml:space="preserve">征集小组</w:t>
      </w:r>
      <w:r>
        <w:rPr>
          <w:rFonts w:hint="eastAsia" w:ascii="宋体" w:hAnsi="宋体" w:cs="宋体"/>
          <w:color w:val="auto"/>
          <w:sz w:val="24"/>
          <w:szCs w:val="24"/>
          <w:highlight w:val="none"/>
        </w:rPr>
        <w:t xml:space="preserve">将在资审环节查询供应商的信用记录，供应商存在不良信用记录的，其响应文件将被认定为无效响应文件。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②不良信用记录指：按照</w:t>
      </w:r>
      <w:r>
        <w:rPr>
          <w:rFonts w:ascii="宋体" w:hAnsi="宋体" w:cs="宋体"/>
          <w:color w:val="auto"/>
          <w:sz w:val="24"/>
          <w:szCs w:val="24"/>
          <w:highlight w:val="none"/>
          <w:lang w:bidi="ar"/>
        </w:rPr>
        <w:t xml:space="preserve">《财政部关于在政府采购活动中查询及使用信用记录有关问题的通知》</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财库〔2016〕125号</w:t>
      </w:r>
      <w:r>
        <w:rPr>
          <w:rFonts w:hint="eastAsia" w:ascii="宋体" w:hAnsi="宋体" w:cs="宋体"/>
          <w:color w:val="auto"/>
          <w:sz w:val="24"/>
          <w:szCs w:val="24"/>
          <w:highlight w:val="none"/>
          <w:lang w:bidi="ar"/>
        </w:rPr>
        <w:t xml:space="preserve">）要求，</w:t>
      </w:r>
      <w:r>
        <w:rPr>
          <w:rFonts w:hint="eastAsia" w:ascii="宋体" w:hAnsi="宋体" w:cs="宋体"/>
          <w:color w:val="auto"/>
          <w:sz w:val="24"/>
          <w:szCs w:val="24"/>
          <w:highlight w:val="none"/>
        </w:rPr>
        <w:t xml:space="preserve">在“信用中国”网站（www.creditchina.gov.cn）列入失信被执行人、重大税收违法案件当事人名单、政府采购严重违法失信名单，或在“中国政府采购网”网站（www.ccgp.gov.cn）被列入政府采购严重违法失信行为记录名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③查询及记录方式：</w:t>
      </w:r>
      <w:r>
        <w:rPr>
          <w:rFonts w:hint="eastAsia" w:ascii="宋体" w:hAnsi="宋体"/>
          <w:bCs/>
          <w:color w:val="auto"/>
          <w:sz w:val="24"/>
          <w:szCs w:val="24"/>
          <w:highlight w:val="none"/>
          <w:lang w:eastAsia="zh-CN"/>
        </w:rPr>
        <w:t xml:space="preserve">征集小组</w:t>
      </w:r>
      <w:r>
        <w:rPr>
          <w:rFonts w:hint="eastAsia" w:ascii="宋体" w:hAnsi="宋体" w:cs="宋体"/>
          <w:color w:val="auto"/>
          <w:sz w:val="24"/>
          <w:szCs w:val="24"/>
          <w:highlight w:val="none"/>
        </w:rPr>
        <w:t xml:space="preserve">将查询网页打印、签字并存档备查。供应商不良信用记录以</w:t>
      </w:r>
      <w:r>
        <w:rPr>
          <w:rFonts w:hint="eastAsia" w:ascii="宋体" w:hAnsi="宋体"/>
          <w:bCs/>
          <w:color w:val="auto"/>
          <w:sz w:val="24"/>
          <w:szCs w:val="24"/>
          <w:highlight w:val="none"/>
          <w:lang w:eastAsia="zh-CN"/>
        </w:rPr>
        <w:t xml:space="preserve">征集小组</w:t>
      </w:r>
      <w:r>
        <w:rPr>
          <w:rFonts w:hint="eastAsia" w:ascii="宋体" w:hAnsi="宋体" w:cs="宋体"/>
          <w:color w:val="auto"/>
          <w:sz w:val="24"/>
          <w:szCs w:val="24"/>
          <w:highlight w:val="none"/>
        </w:rPr>
        <w:t xml:space="preserve">现场实时查询结果为准，供应商自行提供的与网站信息不一致的其他证明材料不作为资格审查依据；若在以上两个网站查询不到供应商企业信息的，以供应商提供的声明函为准。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1.2</w:t>
      </w:r>
      <w:r>
        <w:rPr>
          <w:rFonts w:hint="eastAsia" w:ascii="宋体" w:hAnsi="宋体"/>
          <w:b/>
          <w:color w:val="auto"/>
          <w:sz w:val="24"/>
          <w:szCs w:val="24"/>
          <w:highlight w:val="none"/>
        </w:rPr>
        <w:t xml:space="preserve"> </w:t>
      </w:r>
      <w:r>
        <w:rPr>
          <w:rFonts w:hint="eastAsia" w:ascii="宋体" w:hAnsi="宋体"/>
          <w:b/>
          <w:bCs/>
          <w:color w:val="auto"/>
          <w:sz w:val="24"/>
          <w:szCs w:val="24"/>
          <w:highlight w:val="none"/>
        </w:rPr>
        <w:t xml:space="preserve">符合性审查</w:t>
      </w:r>
      <w:r/>
    </w:p>
    <w:p>
      <w:pPr>
        <w:ind w:firstLine="480"/>
        <w:spacing w:line="360" w:lineRule="auto"/>
        <w:rPr>
          <w:rFonts w:hint="eastAsia" w:ascii="宋体" w:hAnsi="宋体"/>
          <w:b/>
          <w:color w:val="auto"/>
          <w:sz w:val="24"/>
          <w:szCs w:val="24"/>
          <w:highlight w:val="none"/>
        </w:rPr>
      </w:pPr>
      <w:r>
        <w:rPr>
          <w:rFonts w:ascii="宋体" w:hAnsi="宋体"/>
          <w:bCs/>
          <w:color w:val="auto"/>
          <w:sz w:val="24"/>
          <w:szCs w:val="24"/>
          <w:highlight w:val="none"/>
        </w:rPr>
        <w:t xml:space="preserve">21.2.1 </w:t>
      </w:r>
      <w:r>
        <w:rPr>
          <w:rFonts w:hint="eastAsia" w:ascii="宋体" w:hAnsi="宋体"/>
          <w:bCs/>
          <w:color w:val="auto"/>
          <w:sz w:val="24"/>
          <w:highlight w:val="none"/>
        </w:rPr>
        <w:t xml:space="preserve">依据征集活动的规定，由</w:t>
      </w:r>
      <w:r>
        <w:rPr>
          <w:rFonts w:hint="eastAsia" w:ascii="宋体" w:hAnsi="宋体"/>
          <w:bCs/>
          <w:color w:val="auto"/>
          <w:sz w:val="24"/>
          <w:szCs w:val="24"/>
          <w:highlight w:val="none"/>
          <w:lang w:eastAsia="zh-CN"/>
        </w:rPr>
        <w:t xml:space="preserve">征集小组</w:t>
      </w:r>
      <w:r>
        <w:rPr>
          <w:rFonts w:hint="eastAsia" w:ascii="宋体" w:hAnsi="宋体"/>
          <w:bCs/>
          <w:color w:val="auto"/>
          <w:sz w:val="24"/>
          <w:highlight w:val="none"/>
        </w:rPr>
        <w:t xml:space="preserve">从响应文件的有效性、完整性和对征集文件的响应程度进行审查，以确定是否对征集文件的实质性要求作出响应</w:t>
      </w:r>
      <w:r>
        <w:rPr>
          <w:rFonts w:hint="eastAsia" w:ascii="宋体" w:hAnsi="宋体"/>
          <w:bCs/>
          <w:color w:val="auto"/>
          <w:sz w:val="24"/>
          <w:szCs w:val="24"/>
          <w:highlight w:val="none"/>
        </w:rPr>
        <w:t xml:space="preserve">。</w:t>
      </w:r>
      <w:r>
        <w:rPr>
          <w:rFonts w:hint="eastAsia" w:ascii="宋体" w:hAnsi="宋体"/>
          <w:b/>
          <w:color w:val="auto"/>
          <w:sz w:val="24"/>
          <w:szCs w:val="24"/>
          <w:highlight w:val="none"/>
          <w:lang w:val="zh-CN"/>
        </w:rPr>
        <w:t xml:space="preserve">实质性要求是指本征集文件中“第三章</w:t>
      </w:r>
      <w:r>
        <w:rPr>
          <w:rFonts w:hint="eastAsia" w:ascii="宋体" w:hAnsi="宋体"/>
          <w:b/>
          <w:color w:val="auto"/>
          <w:sz w:val="24"/>
          <w:szCs w:val="24"/>
          <w:highlight w:val="none"/>
        </w:rPr>
        <w:t xml:space="preserve"> </w:t>
      </w:r>
      <w:r>
        <w:rPr>
          <w:rFonts w:hint="eastAsia" w:ascii="宋体" w:hAnsi="宋体"/>
          <w:b/>
          <w:color w:val="auto"/>
          <w:sz w:val="24"/>
          <w:szCs w:val="24"/>
          <w:highlight w:val="none"/>
          <w:lang w:val="zh-CN"/>
        </w:rPr>
        <w:t xml:space="preserve">项目技术要求和有关说明”部分</w:t>
      </w:r>
      <w:r>
        <w:rPr>
          <w:rFonts w:hint="eastAsia" w:ascii="宋体" w:hAnsi="宋体"/>
          <w:b/>
          <w:color w:val="auto"/>
          <w:sz w:val="24"/>
          <w:szCs w:val="24"/>
          <w:highlight w:val="none"/>
        </w:rPr>
        <w:t xml:space="preserve">及其他“必须”或“应（应当）”等文字说明的相关要求。</w:t>
      </w:r>
      <w:r/>
    </w:p>
    <w:p>
      <w:pPr>
        <w:ind w:firstLine="482"/>
        <w:spacing w:line="360" w:lineRule="auto"/>
        <w:rPr>
          <w:rFonts w:hint="eastAsia" w:ascii="宋体" w:hAnsi="宋体"/>
          <w:bCs/>
          <w:color w:val="auto"/>
          <w:sz w:val="24"/>
          <w:szCs w:val="24"/>
          <w:highlight w:val="none"/>
        </w:rPr>
      </w:pPr>
      <w:r>
        <w:rPr>
          <w:rFonts w:ascii="宋体" w:hAnsi="宋体"/>
          <w:b/>
          <w:color w:val="auto"/>
          <w:sz w:val="24"/>
          <w:szCs w:val="24"/>
          <w:highlight w:val="none"/>
        </w:rPr>
        <w:t xml:space="preserve">21.3</w:t>
      </w:r>
      <w:r>
        <w:rPr>
          <w:rFonts w:hint="eastAsia" w:ascii="宋体" w:hAnsi="宋体"/>
          <w:b/>
          <w:color w:val="auto"/>
          <w:sz w:val="24"/>
          <w:szCs w:val="24"/>
          <w:highlight w:val="none"/>
        </w:rPr>
        <w:t xml:space="preserve"> 澄清有关问题。</w:t>
      </w:r>
      <w:bookmarkStart w:id="52" w:name="_Hlk131843029"/>
      <w:r>
        <w:rPr>
          <w:rFonts w:hint="eastAsia" w:ascii="宋体" w:hAnsi="宋体"/>
          <w:bCs/>
          <w:color w:val="auto"/>
          <w:sz w:val="24"/>
          <w:highlight w:val="none"/>
        </w:rPr>
        <w:t xml:space="preserve">对响应文件中含义不明确、同类问题表述不一致或者有明显文字和计算错误的内容，</w:t>
      </w:r>
      <w:r>
        <w:rPr>
          <w:rFonts w:hint="eastAsia" w:ascii="宋体" w:hAnsi="宋体"/>
          <w:bCs/>
          <w:color w:val="auto"/>
          <w:sz w:val="24"/>
          <w:szCs w:val="24"/>
          <w:highlight w:val="none"/>
          <w:lang w:eastAsia="zh-CN"/>
        </w:rPr>
        <w:t xml:space="preserve">征集小组</w:t>
      </w:r>
      <w:r>
        <w:rPr>
          <w:rFonts w:hint="eastAsia" w:ascii="宋体" w:hAnsi="宋体"/>
          <w:bCs/>
          <w:color w:val="auto"/>
          <w:sz w:val="24"/>
          <w:highlight w:val="none"/>
        </w:rPr>
        <w:t xml:space="preserve">可以发起询标，要求供应商作出必要的澄清、说明或者纠正。供应商的澄清、说明或者补正应当由其授权代表应答并签章，且不得超出响应文件的范围或者改变响应文件的实质性内容。供应商在项目评审全过程中应</w:t>
      </w:r>
      <w:r>
        <w:rPr>
          <w:rFonts w:hint="eastAsia" w:ascii="宋体" w:hAnsi="宋体"/>
          <w:bCs/>
          <w:color w:val="auto"/>
          <w:sz w:val="24"/>
          <w:highlight w:val="none"/>
          <w:lang w:eastAsia="zh-CN"/>
        </w:rPr>
        <w:t xml:space="preserve">保持通信畅通</w:t>
      </w:r>
      <w:r>
        <w:rPr>
          <w:rFonts w:hint="eastAsia" w:ascii="宋体" w:hAnsi="宋体"/>
          <w:bCs/>
          <w:color w:val="auto"/>
          <w:sz w:val="24"/>
          <w:highlight w:val="none"/>
        </w:rPr>
        <w:t xml:space="preserve">，及时接听电话，由法定代表人或其授权代表负责答复相关信息。如未按上述要求及时应答，由此所产生的损失及风险由供应商自行承担。</w:t>
      </w:r>
      <w:bookmarkEnd w:id="52"/>
      <w:r>
        <w:rPr>
          <w:rFonts w:hint="eastAsia" w:ascii="宋体" w:hAnsi="宋体" w:cs="宋体"/>
          <w:color w:val="auto"/>
          <w:sz w:val="24"/>
          <w:szCs w:val="24"/>
          <w:highlight w:val="none"/>
        </w:rPr>
        <w:t xml:space="preserve">若</w:t>
      </w:r>
      <w:r>
        <w:rPr>
          <w:rFonts w:hint="eastAsia" w:ascii="宋体" w:hAnsi="宋体"/>
          <w:bCs/>
          <w:color w:val="auto"/>
          <w:sz w:val="24"/>
          <w:szCs w:val="24"/>
          <w:highlight w:val="none"/>
        </w:rPr>
        <w:t xml:space="preserve">对不同文字文本响应文件的解释发生异议的，以中文文本为准。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1.4 </w:t>
      </w:r>
      <w:r>
        <w:rPr>
          <w:rFonts w:hint="eastAsia" w:ascii="宋体" w:hAnsi="宋体"/>
          <w:bCs/>
          <w:color w:val="auto"/>
          <w:sz w:val="24"/>
          <w:highlight w:val="none"/>
        </w:rPr>
        <w:t xml:space="preserve">未通过资格审查或符合性审查的供应商，</w:t>
      </w:r>
      <w:r>
        <w:rPr>
          <w:rFonts w:hint="eastAsia" w:ascii="宋体" w:hAnsi="宋体"/>
          <w:bCs/>
          <w:color w:val="auto"/>
          <w:sz w:val="24"/>
          <w:szCs w:val="24"/>
          <w:highlight w:val="none"/>
          <w:lang w:eastAsia="zh-CN"/>
        </w:rPr>
        <w:t xml:space="preserve">征集小组</w:t>
      </w:r>
      <w:r>
        <w:rPr>
          <w:rFonts w:hint="eastAsia" w:ascii="宋体" w:hAnsi="宋体"/>
          <w:bCs/>
          <w:color w:val="auto"/>
          <w:sz w:val="24"/>
          <w:highlight w:val="none"/>
        </w:rPr>
        <w:t xml:space="preserve">将在“苏采云” 系统中告知未通过资格审查或符合性审查的原因，评审结束后，征集人将不再告知未通过资格审查或符合性审查的原因。</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21.5 </w:t>
      </w:r>
      <w:r>
        <w:rPr>
          <w:rFonts w:hint="eastAsia" w:ascii="宋体" w:hAnsi="宋体"/>
          <w:bCs/>
          <w:color w:val="auto"/>
          <w:sz w:val="24"/>
          <w:szCs w:val="24"/>
          <w:highlight w:val="none"/>
          <w:lang w:eastAsia="zh-CN"/>
        </w:rPr>
        <w:t xml:space="preserve">征集小组</w:t>
      </w:r>
      <w:r>
        <w:rPr>
          <w:rFonts w:hint="eastAsia" w:ascii="宋体" w:hAnsi="宋体"/>
          <w:bCs/>
          <w:color w:val="auto"/>
          <w:sz w:val="24"/>
          <w:szCs w:val="24"/>
          <w:highlight w:val="none"/>
        </w:rPr>
        <w:t xml:space="preserve">有权依法向征集人或有关财政部门报告评审中发现的违法违规行为。</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1.6 </w:t>
      </w:r>
      <w:r>
        <w:rPr>
          <w:rFonts w:hint="eastAsia" w:ascii="宋体" w:hAnsi="宋体"/>
          <w:bCs/>
          <w:color w:val="auto"/>
          <w:sz w:val="24"/>
          <w:szCs w:val="24"/>
          <w:highlight w:val="none"/>
        </w:rPr>
        <w:t xml:space="preserve">由</w:t>
      </w:r>
      <w:r>
        <w:rPr>
          <w:rFonts w:hint="eastAsia" w:ascii="宋体" w:hAnsi="宋体"/>
          <w:bCs/>
          <w:color w:val="auto"/>
          <w:sz w:val="24"/>
          <w:szCs w:val="24"/>
          <w:highlight w:val="none"/>
          <w:lang w:eastAsia="zh-CN"/>
        </w:rPr>
        <w:t xml:space="preserve">征集小组</w:t>
      </w:r>
      <w:r>
        <w:rPr>
          <w:rFonts w:hint="eastAsia" w:ascii="宋体" w:hAnsi="宋体"/>
          <w:bCs/>
          <w:color w:val="auto"/>
          <w:sz w:val="24"/>
          <w:szCs w:val="24"/>
          <w:highlight w:val="none"/>
        </w:rPr>
        <w:t xml:space="preserve">审查每份响应文件是否实质性响应了征集文件的要求。实质性响应是与征集文件要求的全部条款、条件和项目服务要求相符，审查中如有对需要共同认定的事项存在争议的，</w:t>
      </w:r>
      <w:r>
        <w:rPr>
          <w:rFonts w:hint="eastAsia" w:ascii="宋体" w:hAnsi="宋体"/>
          <w:bCs/>
          <w:color w:val="auto"/>
          <w:sz w:val="24"/>
          <w:szCs w:val="24"/>
          <w:highlight w:val="none"/>
          <w:lang w:eastAsia="zh-CN"/>
        </w:rPr>
        <w:t xml:space="preserve">征集小组</w:t>
      </w:r>
      <w:r>
        <w:rPr>
          <w:rFonts w:hint="eastAsia" w:ascii="宋体" w:hAnsi="宋体"/>
          <w:bCs/>
          <w:color w:val="auto"/>
          <w:sz w:val="24"/>
          <w:szCs w:val="24"/>
          <w:highlight w:val="none"/>
        </w:rPr>
        <w:t xml:space="preserve">应当按照少数服从多数的原则作出结论。</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1.7 </w:t>
      </w:r>
      <w:bookmarkStart w:id="53" w:name="_Hlk121995997"/>
      <w:r>
        <w:rPr>
          <w:rFonts w:hint="eastAsia" w:ascii="宋体" w:hAnsi="宋体"/>
          <w:bCs/>
          <w:color w:val="auto"/>
          <w:sz w:val="24"/>
          <w:szCs w:val="24"/>
          <w:highlight w:val="none"/>
        </w:rPr>
        <w:t xml:space="preserve">如果响应文件没有实质性响应征集文件的要求，</w:t>
      </w:r>
      <w:r>
        <w:rPr>
          <w:rFonts w:hint="eastAsia" w:ascii="宋体" w:hAnsi="宋体"/>
          <w:bCs/>
          <w:color w:val="auto"/>
          <w:sz w:val="24"/>
          <w:szCs w:val="24"/>
          <w:highlight w:val="none"/>
          <w:lang w:eastAsia="zh-CN"/>
        </w:rPr>
        <w:t xml:space="preserve">征集小组</w:t>
      </w:r>
      <w:r>
        <w:rPr>
          <w:rFonts w:hint="eastAsia" w:ascii="宋体" w:hAnsi="宋体"/>
          <w:bCs/>
          <w:color w:val="auto"/>
          <w:sz w:val="24"/>
          <w:szCs w:val="24"/>
          <w:highlight w:val="none"/>
        </w:rPr>
        <w:t xml:space="preserve">将予以拒绝，供应商不得通过修改或撤销</w:t>
      </w:r>
      <w:r>
        <w:rPr>
          <w:rFonts w:hint="eastAsia" w:ascii="宋体" w:hAnsi="宋体"/>
          <w:bCs/>
          <w:color w:val="auto"/>
          <w:sz w:val="24"/>
          <w:szCs w:val="24"/>
          <w:highlight w:val="none"/>
          <w:lang w:eastAsia="zh-CN"/>
        </w:rPr>
        <w:t xml:space="preserve">不符</w:t>
      </w:r>
      <w:r>
        <w:rPr>
          <w:rFonts w:hint="eastAsia" w:ascii="宋体" w:hAnsi="宋体"/>
          <w:bCs/>
          <w:color w:val="auto"/>
          <w:sz w:val="24"/>
          <w:szCs w:val="24"/>
          <w:highlight w:val="none"/>
        </w:rPr>
        <w:t xml:space="preserve">合要求的偏离或保留而使其响应文件成为实质性响应文件。</w:t>
      </w:r>
      <w:bookmarkEnd w:id="53"/>
      <w:r/>
      <w:r/>
    </w:p>
    <w:p>
      <w:pPr>
        <w:numPr>
          <w:ilvl w:val="0"/>
          <w:numId w:val="0"/>
        </w:numPr>
        <w:spacing w:line="360" w:lineRule="auto"/>
        <w:rPr>
          <w:rFonts w:hint="eastAsia" w:ascii="宋体" w:hAnsi="宋体"/>
          <w:b/>
          <w:color w:val="auto"/>
          <w:sz w:val="24"/>
          <w:szCs w:val="24"/>
          <w:highlight w:val="none"/>
          <w:lang w:val="zh-CN"/>
        </w:rPr>
      </w:pPr>
      <w:r/>
      <w:bookmarkStart w:id="54" w:name="_Toc23122"/>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lang w:val="zh-CN"/>
        </w:rPr>
        <w:t xml:space="preserve">确定入围及成交供应商：</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2</w:t>
      </w:r>
      <w:r>
        <w:rPr>
          <w:rFonts w:hint="eastAsia" w:ascii="宋体" w:hAnsi="宋体" w:cs="宋体"/>
          <w:b/>
          <w:bCs/>
          <w:color w:val="auto"/>
          <w:sz w:val="24"/>
          <w:szCs w:val="24"/>
          <w:highlight w:val="none"/>
        </w:rPr>
        <w:t xml:space="preserve">.确定第一阶段入围供应商的评审方法</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征集小组</w:t>
      </w:r>
      <w:r>
        <w:rPr>
          <w:rFonts w:hint="eastAsia" w:ascii="宋体" w:hAnsi="宋体" w:cs="宋体"/>
          <w:color w:val="auto"/>
          <w:sz w:val="24"/>
          <w:szCs w:val="24"/>
          <w:highlight w:val="none"/>
        </w:rPr>
        <w:t xml:space="preserve">按采购包分别确定入围供应商的名单和排序）</w:t>
      </w:r>
      <w:r/>
    </w:p>
    <w:p>
      <w:pPr>
        <w:numPr>
          <w:ilvl w:val="0"/>
          <w:numId w:val="0"/>
        </w:numPr>
        <w:ind w:firstLine="480"/>
        <w:spacing w:line="360" w:lineRule="auto"/>
        <w:tabs>
          <w:tab w:val="left" w:pos="525" w:leader="none"/>
          <w:tab w:val="left" w:pos="630" w:leader="none"/>
          <w:tab w:val="left" w:pos="945" w:leader="none"/>
          <w:tab w:val="left" w:pos="13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2.1 </w:t>
      </w:r>
      <w:r>
        <w:rPr>
          <w:rFonts w:hint="eastAsia" w:ascii="宋体" w:hAnsi="宋体" w:cs="宋体"/>
          <w:color w:val="auto"/>
          <w:sz w:val="24"/>
          <w:szCs w:val="24"/>
          <w:highlight w:val="none"/>
        </w:rPr>
        <w:t xml:space="preserve">确定第一阶段入围供应商的评审方法为</w:t>
      </w:r>
      <w:r>
        <w:rPr>
          <w:rFonts w:hint="eastAsia" w:ascii="宋体" w:hAnsi="宋体" w:cs="宋体"/>
          <w:b/>
          <w:bCs/>
          <w:color w:val="auto"/>
          <w:sz w:val="24"/>
          <w:szCs w:val="24"/>
          <w:highlight w:val="none"/>
          <w:lang w:val="en-US" w:eastAsia="zh-CN"/>
        </w:rPr>
        <w:t xml:space="preserve">质量</w:t>
      </w:r>
      <w:r>
        <w:rPr>
          <w:rFonts w:hint="eastAsia" w:ascii="宋体" w:hAnsi="宋体" w:cs="宋体"/>
          <w:b/>
          <w:bCs/>
          <w:color w:val="auto"/>
          <w:sz w:val="24"/>
          <w:szCs w:val="24"/>
          <w:highlight w:val="none"/>
        </w:rPr>
        <w:t xml:space="preserve">优先法。</w:t>
      </w:r>
      <w:r>
        <w:rPr>
          <w:rFonts w:hint="eastAsia" w:ascii="宋体" w:hAnsi="宋体" w:eastAsia="宋体" w:cs="宋体"/>
          <w:color w:val="auto"/>
          <w:sz w:val="24"/>
          <w:highlight w:val="none"/>
        </w:rPr>
        <w:t xml:space="preserve">是指对满足采购需求且响应报价不超过最高限制单位的货物、服务进行质量综合评分，按照质量评分从高到低排序，根据征集文件规定的淘汰率或者入围供应商数量上限，确定入围供应商的评审方法。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ascii="宋体" w:hAnsi="宋体" w:eastAsia="宋体" w:cs="宋体"/>
          <w:color w:val="auto"/>
          <w:sz w:val="24"/>
          <w:highlight w:val="none"/>
          <w:lang w:eastAsia="zh-CN"/>
        </w:rPr>
        <w:t xml:space="preserve">征集小组</w:t>
      </w:r>
      <w:r>
        <w:rPr>
          <w:rFonts w:hint="eastAsia" w:ascii="宋体" w:hAnsi="宋体" w:eastAsia="宋体" w:cs="宋体"/>
          <w:color w:val="auto"/>
          <w:sz w:val="24"/>
          <w:highlight w:val="none"/>
        </w:rPr>
        <w:t xml:space="preserve">遵循公平、公正、择优原则，独立按照评分标准分别评定供应商的分值；各供应商的</w:t>
      </w:r>
      <w:r>
        <w:rPr>
          <w:rFonts w:hint="eastAsia" w:ascii="宋体" w:hAnsi="宋体"/>
          <w:bCs/>
          <w:color w:val="auto"/>
          <w:sz w:val="24"/>
          <w:szCs w:val="24"/>
          <w:highlight w:val="none"/>
        </w:rPr>
        <w:t xml:space="preserve">评审</w:t>
      </w:r>
      <w:r>
        <w:rPr>
          <w:rFonts w:hint="eastAsia" w:ascii="宋体" w:hAnsi="宋体" w:cs="宋体"/>
          <w:color w:val="auto"/>
          <w:sz w:val="24"/>
          <w:szCs w:val="24"/>
          <w:highlight w:val="none"/>
        </w:rPr>
        <w:t xml:space="preserve">后得分（即最终得分）为各评委所评定分值的平均值，按由高到低顺序排列，并按排列顺序依次确定入围供应商。</w:t>
      </w:r>
      <w:r/>
    </w:p>
    <w:p>
      <w:pPr>
        <w:ind w:left="1" w:firstLine="480"/>
        <w:spacing w:line="360" w:lineRule="auto"/>
        <w:tabs>
          <w:tab w:val="left" w:pos="945" w:leader="none"/>
        </w:tabs>
        <w:rPr>
          <w:rFonts w:ascii="宋体" w:hAnsi="宋体"/>
          <w:bCs/>
          <w:color w:val="auto"/>
          <w:sz w:val="24"/>
          <w:szCs w:val="24"/>
          <w:highlight w:val="none"/>
        </w:rPr>
      </w:pPr>
      <w:r/>
      <w:bookmarkStart w:id="55" w:name="OLE_LINK134"/>
      <w:r>
        <w:rPr>
          <w:rFonts w:hint="eastAsia" w:ascii="宋体" w:hAnsi="宋体" w:cs="宋体"/>
          <w:color w:val="auto"/>
          <w:sz w:val="24"/>
          <w:szCs w:val="24"/>
          <w:highlight w:val="none"/>
          <w:lang w:val="zh-CN" w:eastAsia="zh-CN"/>
        </w:rPr>
        <w:t xml:space="preserve">若最终得分相同，</w:t>
      </w:r>
      <w:r>
        <w:rPr>
          <w:rFonts w:hint="eastAsia" w:ascii="宋体" w:hAnsi="宋体" w:cs="宋体"/>
          <w:color w:val="auto"/>
          <w:sz w:val="24"/>
          <w:szCs w:val="24"/>
          <w:highlight w:val="none"/>
          <w:lang w:val="zh-CN"/>
        </w:rPr>
        <w:t xml:space="preserve">按投标报价由低到高顺序排列；若得分且投标报价均相同的，则进行随机抽签，</w:t>
      </w:r>
      <w:r>
        <w:rPr>
          <w:rFonts w:hint="eastAsia" w:ascii="宋体" w:hAnsi="宋体"/>
          <w:bCs/>
          <w:color w:val="auto"/>
          <w:sz w:val="24"/>
          <w:szCs w:val="24"/>
          <w:highlight w:val="none"/>
        </w:rPr>
        <w:t xml:space="preserve">按抽取</w:t>
      </w:r>
      <w:r>
        <w:rPr>
          <w:rFonts w:hint="eastAsia" w:ascii="宋体" w:hAnsi="宋体"/>
          <w:bCs/>
          <w:color w:val="auto"/>
          <w:sz w:val="24"/>
          <w:szCs w:val="24"/>
          <w:highlight w:val="none"/>
          <w:lang w:eastAsia="zh-CN"/>
        </w:rPr>
        <w:t xml:space="preserve">号码</w:t>
      </w:r>
      <w:r>
        <w:rPr>
          <w:rFonts w:hint="eastAsia" w:ascii="宋体" w:hAnsi="宋体"/>
          <w:bCs/>
          <w:color w:val="auto"/>
          <w:sz w:val="24"/>
          <w:szCs w:val="24"/>
          <w:highlight w:val="none"/>
        </w:rPr>
        <w:t xml:space="preserve">从大到小的顺序排列。随机抽签活动，按下列程序公开进行：</w:t>
      </w:r>
      <w:r/>
    </w:p>
    <w:p>
      <w:pPr>
        <w:numPr>
          <w:ilvl w:val="0"/>
          <w:numId w:val="10"/>
        </w:numPr>
        <w:ind w:firstLine="638"/>
        <w:spacing w:line="360" w:lineRule="auto"/>
        <w:tabs>
          <w:tab w:val="left" w:pos="945" w:leader="none"/>
        </w:tabs>
        <w:rPr>
          <w:rFonts w:ascii="宋体" w:hAnsi="宋体"/>
          <w:bCs/>
          <w:color w:val="auto"/>
          <w:sz w:val="24"/>
          <w:szCs w:val="22"/>
          <w:highlight w:val="none"/>
        </w:rPr>
      </w:pPr>
      <w:r>
        <w:rPr>
          <w:rFonts w:hint="eastAsia" w:ascii="宋体" w:hAnsi="宋体"/>
          <w:bCs/>
          <w:color w:val="auto"/>
          <w:sz w:val="24"/>
          <w:szCs w:val="22"/>
          <w:highlight w:val="none"/>
        </w:rPr>
        <w:t xml:space="preserve">根据</w:t>
      </w:r>
      <w:r>
        <w:rPr>
          <w:rFonts w:hint="eastAsia" w:ascii="宋体" w:hAnsi="宋体" w:cs="宋体"/>
          <w:color w:val="auto"/>
          <w:sz w:val="24"/>
          <w:szCs w:val="24"/>
          <w:highlight w:val="none"/>
          <w:lang w:val="zh-CN" w:eastAsia="zh-CN"/>
        </w:rPr>
        <w:t xml:space="preserve">最终得分相同</w:t>
      </w:r>
      <w:r>
        <w:rPr>
          <w:rFonts w:hint="eastAsia" w:ascii="宋体" w:hAnsi="宋体"/>
          <w:bCs/>
          <w:color w:val="auto"/>
          <w:sz w:val="24"/>
          <w:szCs w:val="22"/>
          <w:highlight w:val="none"/>
        </w:rPr>
        <w:t xml:space="preserve">的</w:t>
      </w:r>
      <w:r>
        <w:rPr>
          <w:rFonts w:hint="eastAsia" w:ascii="宋体" w:hAnsi="宋体"/>
          <w:bCs/>
          <w:color w:val="auto"/>
          <w:sz w:val="24"/>
          <w:szCs w:val="22"/>
          <w:highlight w:val="none"/>
          <w:lang w:val="en-US" w:eastAsia="zh-CN"/>
        </w:rPr>
        <w:t xml:space="preserve">供应商</w:t>
      </w:r>
      <w:r>
        <w:rPr>
          <w:rFonts w:hint="eastAsia" w:ascii="宋体" w:hAnsi="宋体"/>
          <w:bCs/>
          <w:color w:val="auto"/>
          <w:sz w:val="24"/>
          <w:szCs w:val="22"/>
          <w:highlight w:val="none"/>
        </w:rPr>
        <w:t xml:space="preserve">数量，向抽取箱内放入三倍数量以上的号码球；</w:t>
      </w:r>
      <w:r/>
    </w:p>
    <w:p>
      <w:pPr>
        <w:numPr>
          <w:ilvl w:val="0"/>
          <w:numId w:val="10"/>
        </w:numPr>
        <w:ind w:firstLine="638"/>
        <w:spacing w:line="360" w:lineRule="auto"/>
        <w:tabs>
          <w:tab w:val="left" w:pos="945" w:leader="none"/>
        </w:tabs>
        <w:rPr>
          <w:rFonts w:ascii="宋体" w:hAnsi="宋体"/>
          <w:bCs/>
          <w:color w:val="auto"/>
          <w:sz w:val="24"/>
          <w:szCs w:val="22"/>
          <w:highlight w:val="none"/>
        </w:rPr>
      </w:pPr>
      <w:r>
        <w:rPr>
          <w:rFonts w:hint="eastAsia" w:ascii="宋体" w:hAnsi="宋体"/>
          <w:bCs/>
          <w:color w:val="auto"/>
          <w:sz w:val="24"/>
          <w:szCs w:val="22"/>
          <w:highlight w:val="none"/>
        </w:rPr>
        <w:t xml:space="preserve">按照</w:t>
      </w:r>
      <w:r>
        <w:rPr>
          <w:rFonts w:hint="eastAsia" w:ascii="宋体" w:hAnsi="宋体"/>
          <w:bCs/>
          <w:color w:val="auto"/>
          <w:sz w:val="24"/>
          <w:szCs w:val="22"/>
          <w:highlight w:val="none"/>
          <w:lang w:val="en-US" w:eastAsia="zh-CN"/>
        </w:rPr>
        <w:t xml:space="preserve">系统中的</w:t>
      </w:r>
      <w:r>
        <w:rPr>
          <w:rFonts w:hint="eastAsia" w:ascii="宋体" w:hAnsi="宋体"/>
          <w:bCs/>
          <w:color w:val="auto"/>
          <w:sz w:val="24"/>
          <w:szCs w:val="22"/>
          <w:highlight w:val="none"/>
        </w:rPr>
        <w:t xml:space="preserve">顺序，由</w:t>
      </w:r>
      <w:r>
        <w:rPr>
          <w:rFonts w:hint="eastAsia" w:ascii="宋体" w:hAnsi="宋体"/>
          <w:bCs/>
          <w:color w:val="auto"/>
          <w:sz w:val="24"/>
          <w:szCs w:val="22"/>
          <w:highlight w:val="none"/>
          <w:lang w:val="en-US" w:eastAsia="zh-CN"/>
        </w:rPr>
        <w:t xml:space="preserve">采购人评委或征集小组组长</w:t>
      </w:r>
      <w:r>
        <w:rPr>
          <w:rFonts w:hint="eastAsia" w:ascii="宋体" w:hAnsi="宋体"/>
          <w:bCs/>
          <w:color w:val="auto"/>
          <w:sz w:val="24"/>
          <w:szCs w:val="22"/>
          <w:highlight w:val="none"/>
        </w:rPr>
        <w:t xml:space="preserve">公开抽取一个号码球，当场公布抽取的号码并在记录表上签字确认。确认后，仍将号码球放入抽取箱内，</w:t>
      </w:r>
      <w:r>
        <w:rPr>
          <w:rFonts w:hint="eastAsia" w:ascii="宋体" w:hAnsi="宋体"/>
          <w:bCs/>
          <w:color w:val="auto"/>
          <w:sz w:val="24"/>
          <w:szCs w:val="22"/>
          <w:highlight w:val="none"/>
          <w:lang w:val="en-US" w:eastAsia="zh-CN"/>
        </w:rPr>
        <w:t xml:space="preserve">为下一个供应商</w:t>
      </w:r>
      <w:r>
        <w:rPr>
          <w:rFonts w:hint="eastAsia" w:ascii="宋体" w:hAnsi="宋体"/>
          <w:bCs/>
          <w:color w:val="auto"/>
          <w:sz w:val="24"/>
          <w:szCs w:val="22"/>
          <w:highlight w:val="none"/>
        </w:rPr>
        <w:t xml:space="preserve">抽取号码球，直至</w:t>
      </w:r>
      <w:r>
        <w:rPr>
          <w:rFonts w:hint="eastAsia" w:ascii="宋体" w:hAnsi="宋体"/>
          <w:bCs/>
          <w:color w:val="auto"/>
          <w:sz w:val="24"/>
          <w:szCs w:val="22"/>
          <w:highlight w:val="none"/>
          <w:lang w:val="en-US" w:eastAsia="zh-CN"/>
        </w:rPr>
        <w:t xml:space="preserve">为</w:t>
      </w:r>
      <w:r>
        <w:rPr>
          <w:rFonts w:hint="eastAsia" w:ascii="宋体" w:hAnsi="宋体"/>
          <w:bCs/>
          <w:color w:val="auto"/>
          <w:sz w:val="24"/>
          <w:szCs w:val="22"/>
          <w:highlight w:val="none"/>
        </w:rPr>
        <w:t xml:space="preserve">所有</w:t>
      </w:r>
      <w:r>
        <w:rPr>
          <w:rFonts w:hint="eastAsia" w:ascii="宋体" w:hAnsi="宋体"/>
          <w:bCs/>
          <w:color w:val="auto"/>
          <w:sz w:val="24"/>
          <w:szCs w:val="22"/>
          <w:highlight w:val="none"/>
          <w:lang w:val="en-US" w:eastAsia="zh-CN"/>
        </w:rPr>
        <w:t xml:space="preserve">供应商</w:t>
      </w:r>
      <w:r>
        <w:rPr>
          <w:rFonts w:hint="eastAsia" w:ascii="宋体" w:hAnsi="宋体"/>
          <w:bCs/>
          <w:color w:val="auto"/>
          <w:sz w:val="24"/>
          <w:szCs w:val="22"/>
          <w:highlight w:val="none"/>
        </w:rPr>
        <w:t xml:space="preserve">抽取完毕；</w:t>
      </w:r>
      <w:r/>
    </w:p>
    <w:p>
      <w:pPr>
        <w:numPr>
          <w:ilvl w:val="0"/>
          <w:numId w:val="10"/>
        </w:numPr>
        <w:ind w:firstLine="638"/>
        <w:spacing w:line="360" w:lineRule="auto"/>
        <w:tabs>
          <w:tab w:val="left" w:pos="945" w:leader="none"/>
        </w:tabs>
        <w:rPr>
          <w:rFonts w:ascii="宋体" w:hAnsi="宋体"/>
          <w:bCs/>
          <w:color w:val="auto"/>
          <w:sz w:val="24"/>
          <w:szCs w:val="22"/>
          <w:highlight w:val="none"/>
        </w:rPr>
      </w:pPr>
      <w:r>
        <w:rPr>
          <w:rFonts w:hint="eastAsia" w:ascii="宋体" w:hAnsi="宋体"/>
          <w:bCs/>
          <w:color w:val="auto"/>
          <w:sz w:val="24"/>
          <w:szCs w:val="22"/>
          <w:highlight w:val="none"/>
        </w:rPr>
        <w:t xml:space="preserve">如抽签确定的号码值出现相同的情况，则由</w:t>
      </w:r>
      <w:r>
        <w:rPr>
          <w:rFonts w:hint="eastAsia" w:ascii="宋体" w:hAnsi="宋体"/>
          <w:bCs/>
          <w:color w:val="auto"/>
          <w:sz w:val="24"/>
          <w:szCs w:val="22"/>
          <w:highlight w:val="none"/>
          <w:lang w:val="en-US" w:eastAsia="zh-CN"/>
        </w:rPr>
        <w:t xml:space="preserve">采购人评委或征集小组组长为</w:t>
      </w:r>
      <w:r>
        <w:rPr>
          <w:rFonts w:hint="eastAsia" w:ascii="宋体" w:hAnsi="宋体"/>
          <w:bCs/>
          <w:color w:val="auto"/>
          <w:sz w:val="24"/>
          <w:szCs w:val="22"/>
          <w:highlight w:val="none"/>
        </w:rPr>
        <w:t xml:space="preserve">相同号码值的</w:t>
      </w:r>
      <w:r>
        <w:rPr>
          <w:rFonts w:hint="eastAsia" w:ascii="宋体" w:hAnsi="宋体"/>
          <w:bCs/>
          <w:color w:val="auto"/>
          <w:sz w:val="24"/>
          <w:szCs w:val="22"/>
          <w:highlight w:val="none"/>
          <w:lang w:val="en-US" w:eastAsia="zh-CN"/>
        </w:rPr>
        <w:t xml:space="preserve">供应商</w:t>
      </w:r>
      <w:r>
        <w:rPr>
          <w:rFonts w:hint="eastAsia" w:ascii="宋体" w:hAnsi="宋体"/>
          <w:bCs/>
          <w:color w:val="auto"/>
          <w:sz w:val="24"/>
          <w:szCs w:val="22"/>
          <w:highlight w:val="none"/>
        </w:rPr>
        <w:t xml:space="preserve">进行第二轮抽取，从大到小排序。以此类推，直至确定相同号码值</w:t>
      </w:r>
      <w:r>
        <w:rPr>
          <w:rFonts w:hint="eastAsia" w:ascii="宋体" w:hAnsi="宋体"/>
          <w:bCs/>
          <w:color w:val="auto"/>
          <w:sz w:val="24"/>
          <w:szCs w:val="22"/>
          <w:highlight w:val="none"/>
          <w:lang w:val="en-US" w:eastAsia="zh-CN"/>
        </w:rPr>
        <w:t xml:space="preserve">供应商</w:t>
      </w:r>
      <w:r>
        <w:rPr>
          <w:rFonts w:hint="eastAsia" w:ascii="宋体" w:hAnsi="宋体"/>
          <w:bCs/>
          <w:color w:val="auto"/>
          <w:sz w:val="24"/>
          <w:szCs w:val="22"/>
          <w:highlight w:val="none"/>
        </w:rPr>
        <w:t xml:space="preserve">的排序。</w:t>
      </w:r>
      <w:r/>
    </w:p>
    <w:p>
      <w:pPr>
        <w:pStyle w:val="1034"/>
        <w:ind w:firstLine="482"/>
        <w:spacing w:line="360" w:lineRule="auto"/>
        <w:rPr>
          <w:color w:val="auto"/>
          <w:highlight w:val="none"/>
        </w:rPr>
      </w:pPr>
      <w:r>
        <w:rPr>
          <w:rFonts w:hint="eastAsia" w:ascii="宋体" w:hAnsi="宋体"/>
          <w:b/>
          <w:color w:val="auto"/>
          <w:sz w:val="24"/>
          <w:szCs w:val="24"/>
          <w:highlight w:val="none"/>
        </w:rPr>
        <w:t xml:space="preserve">抽签程序结束后，抽取的号码记录不因</w:t>
      </w:r>
      <w:r>
        <w:rPr>
          <w:rFonts w:hint="eastAsia" w:ascii="宋体" w:hAnsi="宋体"/>
          <w:b/>
          <w:color w:val="auto"/>
          <w:sz w:val="24"/>
          <w:szCs w:val="24"/>
          <w:highlight w:val="none"/>
          <w:lang w:val="en-US" w:eastAsia="zh-CN"/>
        </w:rPr>
        <w:t xml:space="preserve">供应商</w:t>
      </w:r>
      <w:r>
        <w:rPr>
          <w:rFonts w:hint="eastAsia" w:ascii="宋体" w:hAnsi="宋体"/>
          <w:b/>
          <w:color w:val="auto"/>
          <w:sz w:val="24"/>
          <w:szCs w:val="24"/>
          <w:highlight w:val="none"/>
        </w:rPr>
        <w:t xml:space="preserve">的质疑、投诉以及</w:t>
      </w:r>
      <w:r>
        <w:rPr>
          <w:rFonts w:hint="eastAsia" w:ascii="宋体" w:hAnsi="宋体"/>
          <w:b/>
          <w:color w:val="auto"/>
          <w:sz w:val="24"/>
          <w:szCs w:val="24"/>
          <w:highlight w:val="none"/>
          <w:lang w:eastAsia="zh-CN"/>
        </w:rPr>
        <w:t xml:space="preserve">其他</w:t>
      </w:r>
      <w:r>
        <w:rPr>
          <w:rFonts w:hint="eastAsia" w:ascii="宋体" w:hAnsi="宋体"/>
          <w:b/>
          <w:color w:val="auto"/>
          <w:sz w:val="24"/>
          <w:szCs w:val="24"/>
          <w:highlight w:val="none"/>
        </w:rPr>
        <w:t xml:space="preserve">任何情形而改变。</w:t>
      </w:r>
      <w:bookmarkEnd w:id="55"/>
      <w:r/>
      <w:r/>
    </w:p>
    <w:p>
      <w:pPr>
        <w:numPr>
          <w:ilvl w:val="0"/>
          <w:numId w:val="0"/>
        </w:numPr>
        <w:spacing w:line="360" w:lineRule="auto"/>
        <w:tabs>
          <w:tab w:val="left" w:pos="525" w:leader="none"/>
          <w:tab w:val="left" w:pos="630" w:leader="none"/>
          <w:tab w:val="left" w:pos="945" w:leader="none"/>
          <w:tab w:val="left" w:pos="13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入围供应商的淘汰比例</w:t>
      </w:r>
      <w:r/>
    </w:p>
    <w:p>
      <w:pPr>
        <w:numPr>
          <w:ilvl w:val="0"/>
          <w:numId w:val="0"/>
        </w:numPr>
        <w:ind w:firstLine="480"/>
        <w:spacing w:line="360" w:lineRule="auto"/>
        <w:tabs>
          <w:tab w:val="left" w:pos="525" w:leader="none"/>
          <w:tab w:val="left" w:pos="630" w:leader="none"/>
          <w:tab w:val="left" w:pos="945" w:leader="none"/>
          <w:tab w:val="left" w:pos="1365" w:leader="none"/>
        </w:tabs>
        <w:rPr>
          <w:rFonts w:ascii="宋体" w:hAnsi="宋体" w:cs="宋体"/>
          <w:color w:val="auto"/>
          <w:sz w:val="24"/>
          <w:szCs w:val="24"/>
          <w:highlight w:val="none"/>
        </w:rPr>
      </w:pPr>
      <w:r>
        <w:rPr>
          <w:rFonts w:ascii="宋体" w:hAnsi="宋体" w:cs="宋体"/>
          <w:color w:val="auto"/>
          <w:sz w:val="24"/>
          <w:szCs w:val="24"/>
          <w:highlight w:val="none"/>
        </w:rPr>
        <w:t xml:space="preserve">22.2</w:t>
      </w:r>
      <w:r>
        <w:rPr>
          <w:rFonts w:hint="eastAsia" w:ascii="宋体" w:hAnsi="宋体"/>
          <w:bCs/>
          <w:color w:val="auto"/>
          <w:sz w:val="24"/>
          <w:highlight w:val="none"/>
        </w:rPr>
        <w:t xml:space="preserve">入围供应商的淘汰比例：提交响应文件和符合资格条件、实质性要求的供应商淘汰率按20%计算，且至少淘汰一家供应商（提交响应文件和符合资格条件、实质性要求的供应商少于</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家时，采购活动终止）。淘汰供应商家数的计算规则为：通过资格性及符合性供应商家数×淘汰率=X，X=A+B，A为整数部分，B为小数部分。当B为零时，淘汰家数为A；当B不为零时，淘汰家数为A+1。</w:t>
      </w:r>
      <w:r>
        <w:rPr>
          <w:rFonts w:hint="eastAsia" w:ascii="宋体" w:hAnsi="宋体" w:eastAsia="宋体" w:cs="宋体"/>
          <w:color w:val="auto"/>
          <w:sz w:val="24"/>
          <w:highlight w:val="none"/>
        </w:rPr>
        <w:t xml:space="preserve">本项目入围供应商上限</w:t>
      </w:r>
      <w:r>
        <w:rPr>
          <w:rFonts w:hint="eastAsia" w:ascii="宋体" w:hAnsi="宋体" w:eastAsia="宋体" w:cs="宋体"/>
          <w:color w:val="auto"/>
          <w:sz w:val="24"/>
          <w:highlight w:val="none"/>
          <w:u w:val="single"/>
        </w:rPr>
        <w:t xml:space="preserve">为</w:t>
      </w:r>
      <w:r>
        <w:rPr>
          <w:rFonts w:hint="eastAsia" w:ascii="宋体" w:hAnsi="宋体" w:cs="宋体"/>
          <w:color w:val="auto"/>
          <w:sz w:val="24"/>
          <w:highlight w:val="none"/>
          <w:u w:val="single"/>
          <w:lang w:val="en-US" w:eastAsia="zh-CN"/>
        </w:rPr>
        <w:t xml:space="preserve">20</w:t>
      </w:r>
      <w:r>
        <w:rPr>
          <w:rFonts w:hint="eastAsia" w:ascii="宋体" w:hAnsi="宋体" w:eastAsia="宋体" w:cs="宋体"/>
          <w:color w:val="auto"/>
          <w:sz w:val="24"/>
          <w:highlight w:val="none"/>
          <w:u w:val="single"/>
        </w:rPr>
        <w:t xml:space="preserve">家</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2.3 </w:t>
      </w:r>
      <w:r>
        <w:rPr>
          <w:rFonts w:hint="eastAsia" w:ascii="宋体" w:hAnsi="宋体" w:cs="宋体"/>
          <w:color w:val="auto"/>
          <w:sz w:val="24"/>
          <w:szCs w:val="24"/>
          <w:highlight w:val="none"/>
          <w:lang w:eastAsia="zh-CN"/>
        </w:rPr>
        <w:t xml:space="preserve">征集小组</w:t>
      </w:r>
      <w:r>
        <w:rPr>
          <w:rFonts w:hint="eastAsia" w:ascii="宋体" w:hAnsi="宋体" w:cs="宋体"/>
          <w:color w:val="auto"/>
          <w:sz w:val="24"/>
          <w:szCs w:val="24"/>
          <w:highlight w:val="none"/>
        </w:rPr>
        <w:t xml:space="preserve">对通过</w:t>
      </w:r>
      <w:r>
        <w:rPr>
          <w:rFonts w:ascii="宋体" w:hAnsi="宋体" w:cs="宋体"/>
          <w:color w:val="auto"/>
          <w:sz w:val="24"/>
          <w:szCs w:val="24"/>
          <w:highlight w:val="none"/>
        </w:rPr>
        <w:t xml:space="preserve">资格性检查和符合性检查</w:t>
      </w:r>
      <w:r>
        <w:rPr>
          <w:rFonts w:hint="eastAsia" w:ascii="宋体" w:hAnsi="宋体" w:cs="宋体"/>
          <w:color w:val="auto"/>
          <w:sz w:val="24"/>
          <w:szCs w:val="24"/>
          <w:highlight w:val="none"/>
        </w:rPr>
        <w:t xml:space="preserve">的有效响应文件，根据征集文件规定的评审方法直接确定入围供应商，</w:t>
      </w:r>
      <w:bookmarkStart w:id="56" w:name="OLE_LINK232"/>
      <w:r/>
      <w:bookmarkStart w:id="57" w:name="OLE_LINK220"/>
      <w:r>
        <w:rPr>
          <w:rFonts w:hint="eastAsia" w:ascii="宋体" w:hAnsi="宋体" w:cs="宋体"/>
          <w:color w:val="auto"/>
          <w:sz w:val="24"/>
          <w:szCs w:val="24"/>
          <w:highlight w:val="none"/>
        </w:rPr>
        <w:t xml:space="preserve">并编写评审报告</w:t>
      </w:r>
      <w:bookmarkEnd w:id="56"/>
      <w:r>
        <w:rPr>
          <w:rFonts w:hint="eastAsia" w:ascii="宋体" w:hAnsi="宋体" w:cs="宋体"/>
          <w:color w:val="auto"/>
          <w:sz w:val="24"/>
          <w:szCs w:val="24"/>
          <w:highlight w:val="none"/>
        </w:rPr>
        <w:t xml:space="preserve">。</w:t>
      </w:r>
      <w:bookmarkEnd w:id="57"/>
      <w:r/>
      <w:r/>
    </w:p>
    <w:p>
      <w:pPr>
        <w:ind w:firstLine="480"/>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2.4 </w:t>
      </w:r>
      <w:r>
        <w:rPr>
          <w:rFonts w:hint="eastAsia" w:ascii="宋体" w:hAnsi="宋体"/>
          <w:bCs/>
          <w:color w:val="auto"/>
          <w:sz w:val="24"/>
          <w:szCs w:val="24"/>
          <w:highlight w:val="none"/>
        </w:rPr>
        <w:t xml:space="preserve">入围通知书</w:t>
      </w:r>
      <w:r/>
    </w:p>
    <w:p>
      <w:pPr>
        <w:ind w:firstLine="480"/>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2.4.1</w:t>
      </w:r>
      <w:bookmarkStart w:id="58" w:name="_Hlk131843219"/>
      <w:r>
        <w:rPr>
          <w:rFonts w:hint="eastAsia" w:ascii="宋体" w:hAnsi="宋体" w:cs="宋体"/>
          <w:color w:val="auto"/>
          <w:sz w:val="24"/>
          <w:szCs w:val="24"/>
          <w:highlight w:val="none"/>
        </w:rPr>
        <w:t xml:space="preserve">入围结果确定后，征集人将向入围供应商发出入围通知书，请入围供应商登录“苏采云” 系统及时下载入围通知书。因系统存储空间有限，自入围结果公告发布之日起30日后，“苏采云” 系统不再保证提供下载入围通知书服务。入围供应商因未及时下载而造成的一切后果由其自负。</w:t>
      </w:r>
      <w:bookmarkEnd w:id="58"/>
      <w:r/>
      <w:r/>
    </w:p>
    <w:p>
      <w:pPr>
        <w:ind w:firstLine="480"/>
        <w:spacing w:line="360" w:lineRule="auto"/>
        <w:rPr>
          <w:rFonts w:hint="eastAsia" w:ascii="宋体" w:hAnsi="宋体"/>
          <w:bCs/>
          <w:color w:val="auto"/>
          <w:sz w:val="24"/>
          <w:szCs w:val="24"/>
          <w:highlight w:val="none"/>
          <w:shd w:val="pct10" w:color="auto" w:fill="ffffff"/>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2.4.2</w:t>
      </w:r>
      <w:r>
        <w:rPr>
          <w:rFonts w:hint="eastAsia" w:ascii="宋体" w:hAnsi="宋体"/>
          <w:bCs/>
          <w:color w:val="auto"/>
          <w:sz w:val="24"/>
          <w:szCs w:val="24"/>
          <w:highlight w:val="none"/>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left="523"/>
        <w:spacing w:line="360" w:lineRule="auto"/>
        <w:tabs>
          <w:tab w:val="left" w:pos="525" w:leader="none"/>
          <w:tab w:val="left" w:pos="552" w:leader="none"/>
          <w:tab w:val="left" w:pos="945" w:leader="none"/>
          <w:tab w:val="left" w:pos="1155" w:leader="none"/>
        </w:tabs>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.确定第二阶段成交供应商的方式</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23.1 </w:t>
      </w:r>
      <w:r>
        <w:rPr>
          <w:rFonts w:hint="eastAsia" w:ascii="宋体" w:hAnsi="宋体" w:cs="宋体"/>
          <w:color w:val="auto"/>
          <w:sz w:val="24"/>
          <w:szCs w:val="24"/>
          <w:highlight w:val="none"/>
        </w:rPr>
        <w:t xml:space="preserve">确定第二阶段成交供应商的方式为直接选定</w:t>
      </w:r>
      <w:r>
        <w:rPr>
          <w:rFonts w:hint="eastAsia" w:ascii="宋体" w:hAnsi="宋体" w:cs="宋体"/>
          <w:color w:val="auto"/>
          <w:sz w:val="24"/>
          <w:szCs w:val="24"/>
          <w:highlight w:val="none"/>
          <w:shd w:val="clear" w:color="auto" w:fill="auto"/>
          <w:lang w:eastAsia="zh-CN"/>
        </w:rPr>
        <w:t xml:space="preserve">，由征集人通过苏采云系统从第一阶段入围供应商中直接选定</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第一阶段入围供应商的协议价</w:t>
      </w:r>
      <w:r>
        <w:rPr>
          <w:rFonts w:hint="eastAsia" w:ascii="宋体" w:hAnsi="宋体" w:cs="宋体"/>
          <w:color w:val="auto"/>
          <w:sz w:val="24"/>
          <w:szCs w:val="24"/>
          <w:highlight w:val="none"/>
        </w:rPr>
        <w:t xml:space="preserve">格是</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确定第二阶段成交供应商的最高限价。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3.2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在确定成交供应商后，不得擅自改变框架协议约定的实质性条款。供应商履行合同后，依据采购合同的约定，与</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进行费用结算。</w:t>
      </w:r>
      <w:r/>
    </w:p>
    <w:p>
      <w:pPr>
        <w:numPr>
          <w:ilvl w:val="0"/>
          <w:numId w:val="0"/>
        </w:num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lang w:val="zh-CN"/>
        </w:rPr>
        <w:t xml:space="preserve">征集活动终止条款：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.在征集活动中，出现下列情况之一的，应予征集活动终止：</w:t>
      </w:r>
      <w:r/>
    </w:p>
    <w:p>
      <w:pPr>
        <w:numPr>
          <w:ilvl w:val="0"/>
          <w:numId w:val="11"/>
        </w:num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出现影响采购公正的违法、违规行为的；</w:t>
      </w:r>
      <w:r/>
    </w:p>
    <w:p>
      <w:pPr>
        <w:numPr>
          <w:ilvl w:val="0"/>
          <w:numId w:val="11"/>
        </w:num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征集小组</w:t>
      </w:r>
      <w:r>
        <w:rPr>
          <w:rFonts w:hint="eastAsia" w:ascii="宋体" w:hAnsi="宋体" w:cs="宋体"/>
          <w:color w:val="auto"/>
          <w:sz w:val="24"/>
          <w:szCs w:val="24"/>
          <w:highlight w:val="none"/>
        </w:rPr>
        <w:t xml:space="preserve">认定征集文件存在歧义、重大缺陷导致评审工作无法进行的；</w:t>
      </w:r>
      <w:r/>
    </w:p>
    <w:p>
      <w:pPr>
        <w:numPr>
          <w:ilvl w:val="0"/>
          <w:numId w:val="11"/>
        </w:num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因 “苏采云系统”</w:t>
      </w:r>
      <w:r>
        <w:rPr>
          <w:rFonts w:ascii="宋体" w:hAnsi="宋体" w:cs="宋体"/>
          <w:color w:val="auto"/>
          <w:sz w:val="24"/>
          <w:szCs w:val="24"/>
          <w:highlight w:val="none"/>
        </w:rPr>
        <w:t xml:space="preserve">系统故障原因</w:t>
      </w:r>
      <w:r>
        <w:rPr>
          <w:rFonts w:hint="eastAsia" w:ascii="宋体" w:hAnsi="宋体" w:cs="宋体"/>
          <w:color w:val="auto"/>
          <w:sz w:val="24"/>
          <w:szCs w:val="24"/>
          <w:highlight w:val="none"/>
        </w:rPr>
        <w:t xml:space="preserve">无法进行开标的；</w:t>
      </w:r>
      <w:r/>
    </w:p>
    <w:p>
      <w:pPr>
        <w:numPr>
          <w:ilvl w:val="0"/>
          <w:numId w:val="11"/>
        </w:num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因重大变故，采购任务取消。</w:t>
      </w:r>
      <w:r/>
    </w:p>
    <w:p>
      <w:pPr>
        <w:numPr>
          <w:ilvl w:val="0"/>
          <w:numId w:val="0"/>
        </w:num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八、</w:t>
      </w:r>
      <w:r>
        <w:rPr>
          <w:rFonts w:hint="eastAsia" w:ascii="宋体" w:hAnsi="宋体"/>
          <w:b/>
          <w:color w:val="auto"/>
          <w:sz w:val="24"/>
          <w:szCs w:val="24"/>
          <w:highlight w:val="none"/>
          <w:lang w:val="zh-CN"/>
        </w:rPr>
        <w:t xml:space="preserve">入围、成交无效的确认：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.在征集活动中，出现下列情况之一的，入围、成交无效：</w:t>
      </w:r>
      <w:r/>
    </w:p>
    <w:p>
      <w:pPr>
        <w:numPr>
          <w:ilvl w:val="0"/>
          <w:numId w:val="12"/>
        </w:numPr>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提供虚假材料谋取入围或者合同成交的；</w:t>
      </w:r>
      <w:r/>
    </w:p>
    <w:p>
      <w:pPr>
        <w:numPr>
          <w:ilvl w:val="0"/>
          <w:numId w:val="12"/>
        </w:numPr>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采取不正当手段诋毁、排挤其他供应商的；</w:t>
      </w:r>
      <w:r/>
    </w:p>
    <w:p>
      <w:pPr>
        <w:numPr>
          <w:ilvl w:val="0"/>
          <w:numId w:val="12"/>
        </w:numPr>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与征集人、其他供应商恶意串通的；</w:t>
      </w:r>
      <w:r/>
    </w:p>
    <w:p>
      <w:pPr>
        <w:numPr>
          <w:ilvl w:val="0"/>
          <w:numId w:val="12"/>
        </w:numPr>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向征集人行贿或者提供其他不正当利益的；</w:t>
      </w:r>
      <w:r/>
    </w:p>
    <w:p>
      <w:pPr>
        <w:numPr>
          <w:ilvl w:val="0"/>
          <w:numId w:val="12"/>
        </w:numPr>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在征集过程中与征集人进行协商谈判、不按照征集文件和成交供应商的响应文件订立合同，或者与</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另行订立背离合同实质性内容协议的；</w:t>
      </w:r>
      <w:r/>
    </w:p>
    <w:p>
      <w:pPr>
        <w:numPr>
          <w:ilvl w:val="0"/>
          <w:numId w:val="12"/>
        </w:numPr>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拒绝有关部门监督检查或者提供虚假情况的。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供应商有上述（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）至（</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）项情形之一的，入围、成交无效。有上述（</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）至（</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r/>
    </w:p>
    <w:p>
      <w:pPr>
        <w:numPr>
          <w:ilvl w:val="0"/>
          <w:numId w:val="0"/>
        </w:numPr>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九、</w:t>
      </w:r>
      <w:r>
        <w:rPr>
          <w:rFonts w:hint="eastAsia" w:ascii="宋体" w:hAnsi="宋体"/>
          <w:b/>
          <w:color w:val="auto"/>
          <w:sz w:val="24"/>
          <w:szCs w:val="24"/>
          <w:highlight w:val="none"/>
          <w:lang w:val="zh-CN"/>
        </w:rPr>
        <w:t xml:space="preserve">报价保证金</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26.报价保证金：本项目免收报价保证金。</w:t>
      </w:r>
      <w:r/>
    </w:p>
    <w:p>
      <w:pPr>
        <w:numPr>
          <w:ilvl w:val="0"/>
          <w:numId w:val="0"/>
        </w:numPr>
        <w:spacing w:line="360" w:lineRule="auto"/>
        <w:rPr>
          <w:rFonts w:ascii="宋体" w:hAnsi="宋体"/>
          <w:b/>
          <w:color w:val="auto"/>
          <w:sz w:val="24"/>
          <w:szCs w:val="24"/>
          <w:highlight w:val="none"/>
          <w:lang w:val="zh-CN"/>
        </w:rPr>
      </w:pPr>
      <w:r/>
      <w:bookmarkStart w:id="59" w:name="OLE_LINK98"/>
      <w:r>
        <w:rPr>
          <w:rFonts w:hint="eastAsia" w:ascii="宋体" w:hAnsi="宋体"/>
          <w:b/>
          <w:color w:val="auto"/>
          <w:sz w:val="24"/>
          <w:szCs w:val="24"/>
          <w:highlight w:val="none"/>
          <w:lang w:val="en-US" w:eastAsia="zh-CN"/>
        </w:rPr>
        <w:t xml:space="preserve">十、</w:t>
      </w:r>
      <w:r>
        <w:rPr>
          <w:rFonts w:hint="eastAsia" w:ascii="宋体" w:hAnsi="宋体"/>
          <w:b/>
          <w:color w:val="auto"/>
          <w:sz w:val="24"/>
          <w:szCs w:val="24"/>
          <w:highlight w:val="none"/>
          <w:lang w:val="zh-CN"/>
        </w:rPr>
        <w:t xml:space="preserve">框架协议的签订</w:t>
      </w:r>
      <w:r/>
    </w:p>
    <w:p>
      <w:pPr>
        <w:ind w:left="482"/>
        <w:spacing w:line="360" w:lineRule="auto"/>
        <w:rPr>
          <w:rFonts w:hint="eastAsia" w:ascii="宋体" w:hAnsi="宋体"/>
          <w:b/>
          <w:color w:val="auto"/>
          <w:sz w:val="24"/>
          <w:szCs w:val="24"/>
          <w:highlight w:val="none"/>
          <w:lang w:val="zh-CN"/>
        </w:rPr>
      </w:pPr>
      <w:r/>
      <w:bookmarkStart w:id="60" w:name="_Hlk121996198"/>
      <w:r>
        <w:rPr>
          <w:rFonts w:hint="eastAsia" w:ascii="宋体" w:hAnsi="宋体"/>
          <w:b/>
          <w:color w:val="auto"/>
          <w:sz w:val="24"/>
          <w:szCs w:val="24"/>
          <w:highlight w:val="none"/>
          <w:lang w:val="zh-CN"/>
        </w:rPr>
        <w:t xml:space="preserve">2</w:t>
      </w:r>
      <w:r>
        <w:rPr>
          <w:rFonts w:ascii="宋体" w:hAnsi="宋体"/>
          <w:b/>
          <w:color w:val="auto"/>
          <w:sz w:val="24"/>
          <w:szCs w:val="24"/>
          <w:highlight w:val="none"/>
          <w:lang w:val="zh-CN"/>
        </w:rPr>
        <w:t xml:space="preserve">7.</w:t>
      </w:r>
      <w:r>
        <w:rPr>
          <w:rFonts w:hint="eastAsia" w:ascii="宋体" w:hAnsi="宋体"/>
          <w:b/>
          <w:color w:val="auto"/>
          <w:sz w:val="24"/>
          <w:szCs w:val="24"/>
          <w:highlight w:val="none"/>
          <w:lang w:val="zh-CN"/>
        </w:rPr>
        <w:t xml:space="preserve">框架协议的签订</w:t>
      </w:r>
      <w:bookmarkEnd w:id="60"/>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27.1 </w:t>
      </w:r>
      <w:r>
        <w:rPr>
          <w:rFonts w:hint="eastAsia" w:ascii="宋体" w:hAnsi="宋体"/>
          <w:bCs/>
          <w:color w:val="auto"/>
          <w:sz w:val="24"/>
          <w:szCs w:val="24"/>
          <w:highlight w:val="none"/>
        </w:rPr>
        <w:t xml:space="preserve">征集人在入围通知书发出之日起三十日内和入围供应商签订电子框架协议，入围供应商在收到或应当收到入围通知后需及时登录“苏采云系统”框架协议采购管理模块完成电子框架协议的签订工作。框架协议不得对征集文件确定的事项以及入围供应商的响应文件作实质性修改。入围供应商如无正当理由不及时签订框架协议的，应根据《中华人民共和国政府采购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中华人民共和国政府采购法实施条例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政府采购框架协议采购方式管理暂行办法》（中华人民共和国财政部令第110号）等法律法规规定承担相应法律责任。</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27.2 </w:t>
      </w:r>
      <w:r>
        <w:rPr>
          <w:rFonts w:hint="eastAsia" w:ascii="宋体" w:hAnsi="宋体"/>
          <w:bCs/>
          <w:color w:val="auto"/>
          <w:sz w:val="24"/>
          <w:szCs w:val="24"/>
          <w:highlight w:val="none"/>
        </w:rPr>
        <w:t xml:space="preserve">征集文件、入围供应商的响应文件及评审过程中有关澄清、承诺文件均应作为框架协议的附件。入围供应商在框架协议约定期限内，应当以不高于其协议价格向适用框架协议的</w:t>
      </w:r>
      <w:r>
        <w:rPr>
          <w:rFonts w:hint="eastAsia" w:ascii="宋体" w:hAnsi="宋体"/>
          <w:bCs/>
          <w:color w:val="auto"/>
          <w:sz w:val="24"/>
          <w:szCs w:val="24"/>
          <w:highlight w:val="none"/>
          <w:lang w:eastAsia="zh-CN"/>
        </w:rPr>
        <w:t xml:space="preserve">征集人</w:t>
      </w:r>
      <w:r>
        <w:rPr>
          <w:rFonts w:hint="eastAsia" w:ascii="宋体" w:hAnsi="宋体"/>
          <w:bCs/>
          <w:color w:val="auto"/>
          <w:sz w:val="24"/>
          <w:szCs w:val="24"/>
          <w:highlight w:val="none"/>
        </w:rPr>
        <w:t xml:space="preserve">或</w:t>
      </w:r>
      <w:r>
        <w:rPr>
          <w:rFonts w:ascii="宋体" w:hAnsi="宋体"/>
          <w:bCs/>
          <w:color w:val="auto"/>
          <w:sz w:val="24"/>
          <w:szCs w:val="24"/>
          <w:highlight w:val="none"/>
        </w:rPr>
        <w:t xml:space="preserve">服务对象</w:t>
      </w:r>
      <w:r>
        <w:rPr>
          <w:rFonts w:hint="eastAsia" w:ascii="宋体" w:hAnsi="宋体"/>
          <w:bCs/>
          <w:color w:val="auto"/>
          <w:sz w:val="24"/>
          <w:szCs w:val="24"/>
          <w:highlight w:val="none"/>
        </w:rPr>
        <w:t xml:space="preserve">提供便捷、优质服务。</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27.3 </w:t>
      </w:r>
      <w:r>
        <w:rPr>
          <w:rFonts w:hint="eastAsia" w:ascii="宋体" w:hAnsi="宋体"/>
          <w:bCs/>
          <w:color w:val="auto"/>
          <w:sz w:val="24"/>
          <w:szCs w:val="24"/>
          <w:highlight w:val="none"/>
        </w:rPr>
        <w:t xml:space="preserve">签订框架协议后，入围供应商不得将产品及其他相关服务进行转包。未经</w:t>
      </w:r>
      <w:r>
        <w:rPr>
          <w:rFonts w:hint="eastAsia" w:ascii="宋体" w:hAnsi="宋体"/>
          <w:bCs/>
          <w:color w:val="auto"/>
          <w:sz w:val="24"/>
          <w:szCs w:val="24"/>
          <w:highlight w:val="none"/>
          <w:lang w:eastAsia="zh-CN"/>
        </w:rPr>
        <w:t xml:space="preserve">征集人</w:t>
      </w:r>
      <w:r>
        <w:rPr>
          <w:rFonts w:hint="eastAsia" w:ascii="宋体" w:hAnsi="宋体"/>
          <w:bCs/>
          <w:color w:val="auto"/>
          <w:sz w:val="24"/>
          <w:szCs w:val="24"/>
          <w:highlight w:val="none"/>
        </w:rPr>
        <w:t xml:space="preserve">同意，入围供应商也不得采用分包的形式履行合同，否则征集人有权终止框架协议，</w:t>
      </w:r>
      <w:r>
        <w:rPr>
          <w:rFonts w:hint="eastAsia" w:ascii="宋体" w:hAnsi="宋体"/>
          <w:bCs/>
          <w:color w:val="auto"/>
          <w:sz w:val="24"/>
          <w:szCs w:val="24"/>
          <w:highlight w:val="none"/>
          <w:lang w:eastAsia="zh-CN"/>
        </w:rPr>
        <w:t xml:space="preserve">征集人</w:t>
      </w:r>
      <w:r>
        <w:rPr>
          <w:rFonts w:hint="eastAsia" w:ascii="宋体" w:hAnsi="宋体"/>
          <w:bCs/>
          <w:color w:val="auto"/>
          <w:sz w:val="24"/>
          <w:szCs w:val="24"/>
          <w:highlight w:val="none"/>
        </w:rPr>
        <w:t xml:space="preserve">有权终止采购合同。转包或分包造成征集人或</w:t>
      </w:r>
      <w:r>
        <w:rPr>
          <w:rFonts w:hint="eastAsia" w:ascii="宋体" w:hAnsi="宋体"/>
          <w:bCs/>
          <w:color w:val="auto"/>
          <w:sz w:val="24"/>
          <w:szCs w:val="24"/>
          <w:highlight w:val="none"/>
          <w:lang w:eastAsia="zh-CN"/>
        </w:rPr>
        <w:t xml:space="preserve">征集人</w:t>
      </w:r>
      <w:r>
        <w:rPr>
          <w:rFonts w:hint="eastAsia" w:ascii="宋体" w:hAnsi="宋体"/>
          <w:bCs/>
          <w:color w:val="auto"/>
          <w:sz w:val="24"/>
          <w:szCs w:val="24"/>
          <w:highlight w:val="none"/>
        </w:rPr>
        <w:t xml:space="preserve">损失的，入围供应商及其委托代理商应承担相应赔偿责任。</w:t>
      </w:r>
      <w:r/>
    </w:p>
    <w:p>
      <w:pPr>
        <w:ind w:firstLine="482"/>
        <w:keepLines w:val="0"/>
        <w:keepNext w:val="0"/>
        <w:pageBreakBefore w:val="0"/>
        <w:spacing w:line="360" w:lineRule="auto"/>
        <w:widowControl w:val="off"/>
        <w:tabs>
          <w:tab w:val="left" w:pos="945" w:leader="none"/>
        </w:tabs>
        <w:rPr>
          <w:rFonts w:hint="eastAsia" w:ascii="宋体" w:hAnsi="宋体"/>
          <w:color w:val="auto"/>
          <w:sz w:val="24"/>
          <w:szCs w:val="24"/>
          <w:highlight w:val="none"/>
        </w:rPr>
        <w:outlineLvl w:val="9"/>
      </w:pPr>
      <w:r>
        <w:rPr>
          <w:rFonts w:ascii="宋体" w:hAnsi="宋体"/>
          <w:bCs/>
          <w:color w:val="auto"/>
          <w:sz w:val="24"/>
          <w:szCs w:val="24"/>
          <w:highlight w:val="none"/>
        </w:rPr>
        <w:t xml:space="preserve">27.4 </w:t>
      </w:r>
      <w:r>
        <w:rPr>
          <w:rFonts w:hint="eastAsia" w:ascii="宋体" w:hAnsi="宋体"/>
          <w:color w:val="auto"/>
          <w:sz w:val="24"/>
          <w:szCs w:val="24"/>
          <w:highlight w:val="none"/>
        </w:rPr>
        <w:t xml:space="preserve">入围供应商须按照征集文件要求和框架协议约定接受</w:t>
      </w:r>
      <w:r>
        <w:rPr>
          <w:rFonts w:hint="eastAsia" w:ascii="宋体" w:hAnsi="宋体"/>
          <w:color w:val="auto"/>
          <w:sz w:val="24"/>
          <w:szCs w:val="24"/>
          <w:highlight w:val="none"/>
          <w:lang w:eastAsia="zh-CN"/>
        </w:rPr>
        <w:t xml:space="preserve">征集人</w:t>
      </w:r>
      <w:r>
        <w:rPr>
          <w:rFonts w:hint="eastAsia" w:ascii="宋体" w:hAnsi="宋体"/>
          <w:color w:val="auto"/>
          <w:sz w:val="24"/>
          <w:szCs w:val="24"/>
          <w:highlight w:val="none"/>
        </w:rPr>
        <w:t xml:space="preserve">或者服务对象的合同授予，并履行</w:t>
      </w:r>
      <w:r>
        <w:rPr>
          <w:rFonts w:hint="eastAsia" w:ascii="宋体" w:hAnsi="宋体"/>
          <w:color w:val="auto"/>
          <w:sz w:val="24"/>
          <w:szCs w:val="24"/>
          <w:highlight w:val="none"/>
          <w:lang w:eastAsia="zh-CN"/>
        </w:rPr>
        <w:t xml:space="preserve">封闭式框架协议</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非因不可抗力未履行征集文件、响应文件和合同规定的义务，一经查实，征集人将根据具体情况提请市政府采购监督管理部门作出相应处理。</w:t>
      </w:r>
      <w:bookmarkStart w:id="61" w:name="_Hlk131435591"/>
      <w:r/>
      <w:bookmarkEnd w:id="61"/>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8</w:t>
      </w:r>
      <w:r>
        <w:rPr>
          <w:rFonts w:hint="eastAsia" w:ascii="宋体" w:hAnsi="宋体"/>
          <w:b/>
          <w:color w:val="auto"/>
          <w:sz w:val="24"/>
          <w:szCs w:val="24"/>
          <w:highlight w:val="none"/>
        </w:rPr>
        <w:t xml:space="preserve">.</w:t>
      </w:r>
      <w:bookmarkStart w:id="62" w:name="_Hlk128408877"/>
      <w:r>
        <w:rPr>
          <w:rFonts w:hint="eastAsia" w:ascii="宋体" w:hAnsi="宋体"/>
          <w:b/>
          <w:color w:val="auto"/>
          <w:sz w:val="24"/>
          <w:szCs w:val="24"/>
          <w:highlight w:val="none"/>
          <w:lang w:eastAsia="zh-CN"/>
        </w:rPr>
        <w:t xml:space="preserve">封闭式框架协议</w:t>
      </w:r>
      <w:r>
        <w:rPr>
          <w:rFonts w:hint="eastAsia" w:ascii="宋体" w:hAnsi="宋体"/>
          <w:b/>
          <w:color w:val="auto"/>
          <w:sz w:val="24"/>
          <w:szCs w:val="24"/>
          <w:highlight w:val="none"/>
        </w:rPr>
        <w:t xml:space="preserve">融资</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lang w:eastAsia="zh-CN"/>
        </w:rPr>
        <w:t xml:space="preserve">封闭式框架协议</w:t>
      </w:r>
      <w:r>
        <w:rPr>
          <w:rFonts w:hint="eastAsia" w:ascii="宋体" w:hAnsi="宋体"/>
          <w:bCs/>
          <w:color w:val="auto"/>
          <w:sz w:val="24"/>
          <w:szCs w:val="24"/>
          <w:highlight w:val="none"/>
        </w:rPr>
        <w:t xml:space="preserve">融资，是</w:t>
      </w:r>
      <w:r>
        <w:rPr>
          <w:rFonts w:hint="eastAsia" w:ascii="宋体" w:hAnsi="宋体"/>
          <w:bCs/>
          <w:color w:val="auto"/>
          <w:sz w:val="24"/>
          <w:szCs w:val="24"/>
          <w:highlight w:val="none"/>
          <w:lang w:eastAsia="zh-CN"/>
        </w:rPr>
        <w:t xml:space="preserve">宜兴市财政局</w:t>
      </w:r>
      <w:r>
        <w:rPr>
          <w:rFonts w:hint="eastAsia" w:ascii="宋体" w:hAnsi="宋体"/>
          <w:bCs/>
          <w:color w:val="auto"/>
          <w:sz w:val="24"/>
          <w:szCs w:val="24"/>
          <w:highlight w:val="none"/>
        </w:rPr>
        <w:t xml:space="preserve">和中国人民银行宜兴市支行共同支持企业发展，针对参与政府采购活动的企业融资难、融资贵、融资慢、融资繁问题推出的一项融资政策。参与政府采购的供应商，凭借</w:t>
      </w:r>
      <w:r>
        <w:rPr>
          <w:rFonts w:hint="eastAsia" w:ascii="宋体" w:hAnsi="宋体"/>
          <w:bCs/>
          <w:color w:val="auto"/>
          <w:sz w:val="24"/>
          <w:szCs w:val="24"/>
          <w:highlight w:val="none"/>
          <w:lang w:val="en-US" w:eastAsia="zh-CN"/>
        </w:rPr>
        <w:t xml:space="preserve">入围</w:t>
      </w:r>
      <w:r>
        <w:rPr>
          <w:rFonts w:hint="eastAsia" w:ascii="宋体" w:hAnsi="宋体"/>
          <w:bCs/>
          <w:color w:val="auto"/>
          <w:sz w:val="24"/>
          <w:szCs w:val="24"/>
          <w:highlight w:val="none"/>
        </w:rPr>
        <w:t xml:space="preserve">通知书或</w:t>
      </w:r>
      <w:r>
        <w:rPr>
          <w:rFonts w:hint="eastAsia" w:ascii="宋体" w:hAnsi="宋体"/>
          <w:bCs/>
          <w:color w:val="auto"/>
          <w:sz w:val="24"/>
          <w:szCs w:val="24"/>
          <w:highlight w:val="none"/>
          <w:lang w:eastAsia="zh-CN"/>
        </w:rPr>
        <w:t xml:space="preserve">封闭式框架协议</w:t>
      </w:r>
      <w:r>
        <w:rPr>
          <w:rFonts w:hint="eastAsia" w:ascii="宋体" w:hAnsi="宋体"/>
          <w:bCs/>
          <w:color w:val="auto"/>
          <w:sz w:val="24"/>
          <w:szCs w:val="24"/>
          <w:highlight w:val="none"/>
        </w:rPr>
        <w:t xml:space="preserve">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w:t>
      </w:r>
      <w:r>
        <w:rPr>
          <w:rFonts w:hint="eastAsia" w:ascii="宋体" w:hAnsi="宋体"/>
          <w:bCs/>
          <w:color w:val="auto"/>
          <w:sz w:val="24"/>
          <w:szCs w:val="24"/>
          <w:highlight w:val="none"/>
          <w:lang w:val="en-US" w:eastAsia="zh-CN"/>
        </w:rPr>
        <w:t xml:space="preserve">入围</w:t>
      </w:r>
      <w:r>
        <w:rPr>
          <w:rFonts w:hint="eastAsia" w:ascii="宋体" w:hAnsi="宋体"/>
          <w:bCs/>
          <w:color w:val="auto"/>
          <w:sz w:val="24"/>
          <w:szCs w:val="24"/>
          <w:highlight w:val="none"/>
        </w:rPr>
        <w:t xml:space="preserve">供应商可根据《关于开展</w:t>
      </w:r>
      <w:r>
        <w:rPr>
          <w:rFonts w:hint="eastAsia" w:ascii="宋体" w:hAnsi="宋体"/>
          <w:bCs/>
          <w:color w:val="auto"/>
          <w:sz w:val="24"/>
          <w:szCs w:val="24"/>
          <w:highlight w:val="none"/>
          <w:lang w:eastAsia="zh-CN"/>
        </w:rPr>
        <w:t xml:space="preserve">封闭式框架协议</w:t>
      </w:r>
      <w:r>
        <w:rPr>
          <w:rFonts w:hint="eastAsia" w:ascii="宋体" w:hAnsi="宋体"/>
          <w:bCs/>
          <w:color w:val="auto"/>
          <w:sz w:val="24"/>
          <w:szCs w:val="24"/>
          <w:highlight w:val="none"/>
        </w:rPr>
        <w:t xml:space="preserve">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w:t>
      </w:r>
      <w:r>
        <w:rPr>
          <w:rFonts w:hint="eastAsia" w:ascii="宋体" w:hAnsi="宋体"/>
          <w:bCs/>
          <w:color w:val="auto"/>
          <w:sz w:val="24"/>
          <w:szCs w:val="24"/>
          <w:highlight w:val="none"/>
          <w:lang w:val="en-US" w:eastAsia="zh-CN"/>
        </w:rPr>
        <w:t xml:space="preserve">入围</w:t>
      </w:r>
      <w:r>
        <w:rPr>
          <w:rFonts w:hint="eastAsia" w:ascii="宋体" w:hAnsi="宋体"/>
          <w:bCs/>
          <w:color w:val="auto"/>
          <w:sz w:val="24"/>
          <w:szCs w:val="24"/>
          <w:highlight w:val="none"/>
        </w:rPr>
        <w:t xml:space="preserve">通知书或</w:t>
      </w:r>
      <w:r>
        <w:rPr>
          <w:rFonts w:hint="eastAsia" w:ascii="宋体" w:hAnsi="宋体"/>
          <w:bCs/>
          <w:color w:val="auto"/>
          <w:sz w:val="24"/>
          <w:szCs w:val="24"/>
          <w:highlight w:val="none"/>
          <w:lang w:eastAsia="zh-CN"/>
        </w:rPr>
        <w:t xml:space="preserve">封闭式框架协议</w:t>
      </w:r>
      <w:r>
        <w:rPr>
          <w:rFonts w:hint="eastAsia" w:ascii="宋体" w:hAnsi="宋体"/>
          <w:bCs/>
          <w:color w:val="auto"/>
          <w:sz w:val="24"/>
          <w:szCs w:val="24"/>
          <w:highlight w:val="none"/>
        </w:rPr>
        <w:t xml:space="preserve">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lang w:val="en-US" w:eastAsia="zh-CN"/>
        </w:rPr>
        <w:t xml:space="preserve">入围</w:t>
      </w:r>
      <w:r>
        <w:rPr>
          <w:rFonts w:hint="eastAsia" w:ascii="宋体" w:hAnsi="宋体"/>
          <w:bCs/>
          <w:color w:val="auto"/>
          <w:sz w:val="24"/>
          <w:szCs w:val="24"/>
          <w:highlight w:val="none"/>
        </w:rPr>
        <w:t xml:space="preserve">供应商可根据自身情况，自行决定是否选择采用合同融资形式，在江苏政府采购网——政采贷专栏提供的银行名录内自主选择合作银行。</w:t>
      </w:r>
      <w:bookmarkEnd w:id="62"/>
      <w:r/>
      <w:r/>
    </w:p>
    <w:p>
      <w:pPr>
        <w:numPr>
          <w:ilvl w:val="0"/>
          <w:numId w:val="0"/>
        </w:num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十一、</w:t>
      </w:r>
      <w:r>
        <w:rPr>
          <w:rFonts w:hint="eastAsia" w:ascii="宋体" w:hAnsi="宋体"/>
          <w:b/>
          <w:color w:val="auto"/>
          <w:sz w:val="24"/>
          <w:szCs w:val="24"/>
          <w:highlight w:val="none"/>
          <w:lang w:val="zh-CN"/>
        </w:rPr>
        <w:t xml:space="preserve">入围供应商的清退和补充规则</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29</w:t>
      </w:r>
      <w:r>
        <w:rPr>
          <w:rFonts w:hint="eastAsia" w:ascii="宋体" w:hAnsi="宋体"/>
          <w:bCs/>
          <w:color w:val="auto"/>
          <w:sz w:val="24"/>
          <w:szCs w:val="24"/>
          <w:highlight w:val="none"/>
        </w:rPr>
        <w:t xml:space="preserve">.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0</w:t>
      </w:r>
      <w:r>
        <w:rPr>
          <w:rFonts w:hint="eastAsia" w:ascii="宋体" w:hAnsi="宋体"/>
          <w:bCs/>
          <w:color w:val="auto"/>
          <w:sz w:val="24"/>
          <w:szCs w:val="24"/>
          <w:highlight w:val="none"/>
        </w:rPr>
        <w:t xml:space="preserve">.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numPr>
          <w:ilvl w:val="0"/>
          <w:numId w:val="0"/>
        </w:num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十二、</w:t>
      </w:r>
      <w:r>
        <w:rPr>
          <w:rFonts w:hint="eastAsia" w:ascii="宋体" w:hAnsi="宋体"/>
          <w:b/>
          <w:color w:val="auto"/>
          <w:sz w:val="24"/>
          <w:szCs w:val="24"/>
          <w:highlight w:val="none"/>
          <w:lang w:val="zh-CN"/>
        </w:rPr>
        <w:t xml:space="preserve">用户反馈和评价机制</w:t>
      </w:r>
      <w:r/>
    </w:p>
    <w:p>
      <w:pPr>
        <w:ind w:firstLine="482"/>
        <w:keepLines w:val="0"/>
        <w:keepNext w:val="0"/>
        <w:pageBreakBefore w:val="0"/>
        <w:spacing w:line="360" w:lineRule="auto"/>
        <w:widowControl w:val="off"/>
        <w:tabs>
          <w:tab w:val="left" w:pos="945" w:leader="none"/>
        </w:tabs>
        <w:rPr>
          <w:rFonts w:ascii="宋体" w:hAnsi="宋体"/>
          <w:color w:val="auto"/>
          <w:sz w:val="24"/>
          <w:szCs w:val="24"/>
          <w:highlight w:val="none"/>
        </w:rPr>
        <w:outlineLvl w:val="9"/>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.本项目</w:t>
      </w:r>
      <w:r>
        <w:rPr>
          <w:rFonts w:ascii="宋体" w:hAnsi="宋体"/>
          <w:color w:val="auto"/>
          <w:sz w:val="24"/>
          <w:szCs w:val="24"/>
          <w:highlight w:val="none"/>
        </w:rPr>
        <w:t xml:space="preserve">建立</w:t>
      </w:r>
      <w:r>
        <w:rPr>
          <w:rFonts w:hint="eastAsia" w:ascii="宋体" w:hAnsi="宋体"/>
          <w:color w:val="auto"/>
          <w:sz w:val="24"/>
          <w:szCs w:val="24"/>
          <w:highlight w:val="none"/>
        </w:rPr>
        <w:t xml:space="preserve">用户反馈和评价机制，接受</w:t>
      </w:r>
      <w:r>
        <w:rPr>
          <w:rFonts w:hint="eastAsia" w:ascii="宋体" w:hAnsi="宋体"/>
          <w:color w:val="auto"/>
          <w:sz w:val="24"/>
          <w:szCs w:val="24"/>
          <w:highlight w:val="none"/>
          <w:lang w:eastAsia="zh-CN"/>
        </w:rPr>
        <w:t xml:space="preserve">征集人</w:t>
      </w:r>
      <w:r>
        <w:rPr>
          <w:rFonts w:hint="eastAsia" w:ascii="宋体" w:hAnsi="宋体"/>
          <w:color w:val="auto"/>
          <w:sz w:val="24"/>
          <w:szCs w:val="24"/>
          <w:highlight w:val="none"/>
        </w:rPr>
        <w:t xml:space="preserve">和服务对象对入围供应商履行框架协议和采购合同情况的反馈与评价，并将用户反馈和评价情况向</w:t>
      </w:r>
      <w:r>
        <w:rPr>
          <w:rFonts w:hint="eastAsia" w:ascii="宋体" w:hAnsi="宋体"/>
          <w:color w:val="auto"/>
          <w:sz w:val="24"/>
          <w:szCs w:val="24"/>
          <w:highlight w:val="none"/>
          <w:lang w:eastAsia="zh-CN"/>
        </w:rPr>
        <w:t xml:space="preserve">征集人</w:t>
      </w:r>
      <w:r>
        <w:rPr>
          <w:rFonts w:hint="eastAsia" w:ascii="宋体" w:hAnsi="宋体"/>
          <w:color w:val="auto"/>
          <w:sz w:val="24"/>
          <w:szCs w:val="24"/>
          <w:highlight w:val="none"/>
        </w:rPr>
        <w:t xml:space="preserve">和服务对象公开，作为第二阶段直接选定成交供应商的参考。</w:t>
      </w:r>
      <w:bookmarkEnd w:id="59"/>
      <w:r/>
      <w:r/>
    </w:p>
    <w:p>
      <w:pPr>
        <w:numPr>
          <w:ilvl w:val="0"/>
          <w:numId w:val="0"/>
        </w:num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十三、</w:t>
      </w:r>
      <w:r>
        <w:rPr>
          <w:rFonts w:hint="eastAsia" w:ascii="宋体" w:hAnsi="宋体"/>
          <w:b/>
          <w:color w:val="auto"/>
          <w:sz w:val="24"/>
          <w:szCs w:val="24"/>
          <w:highlight w:val="none"/>
          <w:lang w:val="zh-CN"/>
        </w:rPr>
        <w:t xml:space="preserve">响应行为及产品</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.响应行为及产品：</w:t>
      </w:r>
      <w:r/>
    </w:p>
    <w:p>
      <w:pPr>
        <w:numPr>
          <w:ilvl w:val="0"/>
          <w:numId w:val="13"/>
        </w:numPr>
        <w:spacing w:line="360" w:lineRule="auto"/>
        <w:tabs>
          <w:tab w:val="left" w:pos="420" w:leader="none"/>
        </w:tabs>
        <w:rPr>
          <w:rFonts w:hint="eastAsia" w:ascii="宋体" w:hAnsi="宋体" w:cs="宋体"/>
          <w:color w:val="auto"/>
          <w:sz w:val="24"/>
          <w:szCs w:val="24"/>
          <w:highlight w:val="none"/>
        </w:rPr>
      </w:pPr>
      <w:r/>
      <w:bookmarkStart w:id="63" w:name="OLE_LINK99"/>
      <w:r/>
      <w:bookmarkStart w:id="64" w:name="OLE_LINK184"/>
      <w:r/>
      <w:bookmarkStart w:id="65" w:name="OLE_LINK237"/>
      <w:r>
        <w:rPr>
          <w:rFonts w:hint="eastAsia" w:ascii="宋体" w:hAnsi="宋体" w:cs="宋体"/>
          <w:color w:val="auto"/>
          <w:sz w:val="24"/>
          <w:szCs w:val="24"/>
          <w:highlight w:val="none"/>
        </w:rPr>
        <w:t xml:space="preserve">供应商的行为必须遵守各项</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、规章及相关制度的规定。</w:t>
      </w:r>
      <w:r/>
    </w:p>
    <w:p>
      <w:pPr>
        <w:numPr>
          <w:ilvl w:val="0"/>
          <w:numId w:val="13"/>
        </w:num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服务及产品、产品安装（施工）等应符合国家、行业等相关标准及要求。</w:t>
      </w:r>
      <w:r/>
    </w:p>
    <w:p>
      <w:pPr>
        <w:numPr>
          <w:ilvl w:val="0"/>
          <w:numId w:val="13"/>
        </w:num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供应商提供的产品应是全新、未使用过的原装合格正品。供应商入围后，在供货期内如遇产品平滑（自然）升级，入围供应商应提供平滑升级商品不补差价（征集文件中有特殊要求的除外）。</w:t>
      </w:r>
      <w:r/>
    </w:p>
    <w:p>
      <w:pPr>
        <w:numPr>
          <w:ilvl w:val="0"/>
          <w:numId w:val="13"/>
        </w:numPr>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征集文件中要求供应商出具的证书等相关材料，均应在有效期限内，即有效期限应覆盖响应文件评审当日。</w:t>
      </w:r>
      <w:r/>
    </w:p>
    <w:p>
      <w:pPr>
        <w:numPr>
          <w:ilvl w:val="0"/>
          <w:numId w:val="13"/>
        </w:numPr>
        <w:spacing w:line="360" w:lineRule="auto"/>
        <w:tabs>
          <w:tab w:val="left" w:pos="420" w:leader="none"/>
        </w:tabs>
        <w:rPr>
          <w:rFonts w:hint="eastAsia" w:ascii="宋体" w:hAnsi="宋体" w:cs="宋体"/>
          <w:color w:val="auto"/>
          <w:sz w:val="24"/>
          <w:szCs w:val="24"/>
          <w:highlight w:val="none"/>
        </w:rPr>
      </w:pPr>
      <w:r>
        <w:rPr>
          <w:rFonts w:hint="eastAsia" w:ascii="宋体" w:hAnsi="宋体"/>
          <w:bCs/>
          <w:color w:val="auto"/>
          <w:sz w:val="24"/>
          <w:szCs w:val="24"/>
          <w:highlight w:val="none"/>
        </w:rPr>
        <w:t xml:space="preserve">省级以上财政部门规定的其他事项。</w:t>
      </w:r>
      <w:bookmarkEnd w:id="63"/>
      <w:r/>
      <w:bookmarkEnd w:id="64"/>
      <w:r/>
      <w:r/>
    </w:p>
    <w:p>
      <w:pPr>
        <w:numPr>
          <w:ilvl w:val="0"/>
          <w:numId w:val="0"/>
        </w:numPr>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十四、</w:t>
      </w:r>
      <w:r>
        <w:rPr>
          <w:rFonts w:hint="eastAsia" w:ascii="宋体" w:hAnsi="宋体"/>
          <w:b/>
          <w:color w:val="auto"/>
          <w:sz w:val="24"/>
          <w:szCs w:val="24"/>
          <w:highlight w:val="none"/>
          <w:lang w:val="zh-CN"/>
        </w:rPr>
        <w:t xml:space="preserve">质疑处理</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bookmarkStart w:id="66" w:name="OLE_LINK100"/>
      <w:r/>
      <w:bookmarkStart w:id="67" w:name="OLE_LINK188"/>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.询问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 </w:t>
      </w:r>
      <w:bookmarkStart w:id="68" w:name="OLE_LINK11"/>
      <w:r>
        <w:rPr>
          <w:rFonts w:hint="eastAsia" w:ascii="宋体" w:hAnsi="宋体"/>
          <w:bCs/>
          <w:color w:val="auto"/>
          <w:sz w:val="24"/>
          <w:szCs w:val="24"/>
          <w:highlight w:val="none"/>
          <w:lang w:val="zh-CN"/>
        </w:rPr>
        <w:t xml:space="preserve">供应商对采购活动事项有疑问的，可以向征集人提出询问，征集人将在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w:t>
      </w:r>
      <w:bookmarkEnd w:id="6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.质疑</w:t>
      </w:r>
      <w:r/>
    </w:p>
    <w:p>
      <w:pPr>
        <w:ind w:firstLine="482"/>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3</w:t>
      </w:r>
      <w:r>
        <w:rPr>
          <w:rFonts w:hint="eastAsia" w:ascii="宋体" w:hAnsi="宋体"/>
          <w:b/>
          <w:color w:val="auto"/>
          <w:sz w:val="24"/>
          <w:szCs w:val="24"/>
          <w:highlight w:val="none"/>
          <w:lang w:val="en-US" w:eastAsia="zh-CN"/>
        </w:rPr>
        <w:t xml:space="preserve">4</w:t>
      </w:r>
      <w:r>
        <w:rPr>
          <w:rFonts w:ascii="宋体" w:hAnsi="宋体"/>
          <w:b/>
          <w:color w:val="auto"/>
          <w:sz w:val="24"/>
          <w:szCs w:val="24"/>
          <w:highlight w:val="none"/>
          <w:lang w:val="zh-CN"/>
        </w:rPr>
        <w:t xml:space="preserve">.1</w:t>
      </w:r>
      <w:r>
        <w:rPr>
          <w:rFonts w:hint="eastAsia" w:ascii="宋体" w:hAnsi="宋体"/>
          <w:b/>
          <w:color w:val="auto"/>
          <w:sz w:val="24"/>
          <w:szCs w:val="24"/>
          <w:highlight w:val="none"/>
          <w:lang w:val="zh-CN"/>
        </w:rPr>
        <w:t xml:space="preserve"> </w:t>
      </w:r>
      <w:bookmarkStart w:id="69" w:name="OLE_LINK141"/>
      <w:r>
        <w:rPr>
          <w:rFonts w:hint="eastAsia" w:ascii="宋体" w:hAnsi="宋体"/>
          <w:b/>
          <w:color w:val="auto"/>
          <w:sz w:val="24"/>
          <w:szCs w:val="24"/>
          <w:highlight w:val="none"/>
          <w:lang w:val="zh-CN"/>
        </w:rPr>
        <w:t xml:space="preserve">质疑形式要件：</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入围</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以书面形式向征集人提出质疑。针对同一采购程序环节的质疑</w:t>
      </w:r>
      <w:r>
        <w:rPr>
          <w:rFonts w:hint="eastAsia" w:ascii="宋体" w:hAnsi="宋体"/>
          <w:bCs/>
          <w:color w:val="auto"/>
          <w:sz w:val="24"/>
          <w:szCs w:val="24"/>
          <w:highlight w:val="none"/>
          <w:lang w:val="zh-CN"/>
        </w:rPr>
        <w:t xml:space="preserve">，须</w:t>
      </w:r>
      <w:r>
        <w:rPr>
          <w:rFonts w:ascii="宋体" w:hAnsi="宋体"/>
          <w:bCs/>
          <w:color w:val="auto"/>
          <w:sz w:val="24"/>
          <w:szCs w:val="24"/>
          <w:highlight w:val="none"/>
          <w:lang w:val="zh-CN"/>
        </w:rPr>
        <w:t xml:space="preserve">在法定质疑期内一次性提出</w:t>
      </w:r>
      <w:r>
        <w:rPr>
          <w:rFonts w:hint="eastAsia" w:ascii="宋体" w:hAnsi="宋体"/>
          <w:bCs/>
          <w:color w:val="auto"/>
          <w:sz w:val="24"/>
          <w:szCs w:val="24"/>
          <w:highlight w:val="none"/>
          <w:lang w:val="zh-CN"/>
        </w:rPr>
        <w:t xml:space="preserve">。质疑函的质疑事项应具体、明确，并有必要的事实依据和法律依据（格式详见中国政府采购网《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r/>
    </w:p>
    <w:p>
      <w:pPr>
        <w:ind w:firstLine="482"/>
        <w:spacing w:line="360" w:lineRule="auto"/>
        <w:rPr>
          <w:rFonts w:hint="eastAsia"/>
          <w:color w:val="auto"/>
          <w:highlight w:val="none"/>
        </w:rPr>
      </w:pPr>
      <w:r>
        <w:rPr>
          <w:rFonts w:hint="eastAsia"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4</w:t>
      </w:r>
      <w:r>
        <w:rPr>
          <w:rFonts w:ascii="宋体" w:hAnsi="宋体"/>
          <w:b/>
          <w:color w:val="auto"/>
          <w:sz w:val="24"/>
          <w:szCs w:val="24"/>
          <w:highlight w:val="none"/>
        </w:rPr>
        <w:t xml:space="preserve">.2 </w:t>
      </w:r>
      <w:r>
        <w:rPr>
          <w:rFonts w:hint="eastAsia" w:ascii="宋体" w:hAnsi="宋体"/>
          <w:b/>
          <w:color w:val="auto"/>
          <w:sz w:val="24"/>
          <w:szCs w:val="24"/>
          <w:highlight w:val="none"/>
        </w:rPr>
        <w:t xml:space="preserve">质疑时效期间的起算</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对征集文件提出质疑的，应自征集文件公告期限届满之日起计算；对采购过程提出质疑的，自采购程序环节结束之日起计算；对入围结果提出质疑的，自入围结果公告期限届满之日起计算。</w:t>
      </w:r>
      <w:bookmarkEnd w:id="69"/>
      <w:r/>
      <w:r/>
    </w:p>
    <w:p>
      <w:pPr>
        <w:ind w:firstLine="482"/>
        <w:spacing w:line="360" w:lineRule="auto"/>
        <w:rPr>
          <w:rFonts w:ascii="宋体" w:hAnsi="宋体"/>
          <w:bCs/>
          <w:color w:val="auto"/>
          <w:sz w:val="24"/>
          <w:szCs w:val="24"/>
          <w:highlight w:val="none"/>
          <w:shd w:val="pct10" w:color="auto" w:fill="ffffff"/>
        </w:rPr>
      </w:pPr>
      <w:r>
        <w:rPr>
          <w:rFonts w:hint="eastAsia"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4</w:t>
      </w:r>
      <w:r>
        <w:rPr>
          <w:rFonts w:ascii="宋体" w:hAnsi="宋体"/>
          <w:b/>
          <w:color w:val="auto"/>
          <w:sz w:val="24"/>
          <w:szCs w:val="24"/>
          <w:highlight w:val="none"/>
        </w:rPr>
        <w:t xml:space="preserve">.3 </w:t>
      </w:r>
      <w:r>
        <w:rPr>
          <w:rFonts w:hint="eastAsia" w:ascii="宋体" w:hAnsi="宋体"/>
          <w:b/>
          <w:color w:val="auto"/>
          <w:sz w:val="24"/>
          <w:szCs w:val="24"/>
          <w:highlight w:val="none"/>
        </w:rPr>
        <w:t xml:space="preserve">质疑答复：</w:t>
      </w:r>
      <w:r>
        <w:rPr>
          <w:rFonts w:hint="eastAsia" w:ascii="宋体" w:hAnsi="宋体"/>
          <w:bCs/>
          <w:color w:val="auto"/>
          <w:sz w:val="24"/>
          <w:szCs w:val="24"/>
          <w:highlight w:val="none"/>
          <w:lang w:val="zh-CN"/>
        </w:rPr>
        <w:t xml:space="preserve">征集人将在收到符合上述要求的书面质疑后七个工作日内，对质疑内容作出答复。供应商在法定质疑期限外送达的质疑函或法定质疑期限内送达的质疑函不符合上述要求的均为无效质疑，征集人对无效质疑不予受理。</w:t>
      </w:r>
      <w:r>
        <w:rPr>
          <w:rFonts w:hint="eastAsia" w:ascii="宋体" w:hAnsi="宋体"/>
          <w:bCs/>
          <w:color w:val="auto"/>
          <w:sz w:val="24"/>
          <w:szCs w:val="24"/>
          <w:highlight w:val="none"/>
        </w:rPr>
        <w:t xml:space="preserve">如质疑查无实据或供应商捏造事实，提供虚假材料进行恶意举报，不配合或采用不正当手段干扰政府采购质疑的，将被记入江苏省和无锡市政府采购“供应商诚信记录”，并按相关规定处理。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auto"/>
          <w:sz w:val="24"/>
          <w:szCs w:val="24"/>
          <w:highlight w:val="none"/>
          <w:lang w:val="zh-CN"/>
        </w:rPr>
      </w:pPr>
      <w:r/>
      <w:bookmarkStart w:id="70" w:name="OLE_LINK142"/>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质疑供应商对征集人的答复不满意或者征集人未在规定的时间内作出答复的，</w:t>
      </w:r>
      <w:bookmarkEnd w:id="66"/>
      <w:r/>
      <w:bookmarkEnd w:id="70"/>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向本征集文件“第一章 征集邀请函”中的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65"/>
      <w:r/>
      <w:bookmarkEnd w:id="67"/>
      <w:r/>
      <w:r/>
    </w:p>
    <w:p>
      <w:pPr>
        <w:jc w:val="center"/>
        <w:keepLines w:val="0"/>
        <w:keepNext w:val="0"/>
        <w:pageBreakBefore/>
        <w:widowControl w:val="off"/>
        <w:rPr>
          <w:rFonts w:hint="eastAsia" w:ascii="黑体" w:hAnsi="黑体" w:eastAsia="黑体"/>
          <w:color w:val="auto"/>
          <w:sz w:val="28"/>
          <w:highlight w:val="none"/>
        </w:rPr>
        <w:outlineLvl w:val="0"/>
      </w:pPr>
      <w:r/>
      <w:bookmarkStart w:id="71" w:name="_Toc9478"/>
      <w:r>
        <w:rPr>
          <w:rFonts w:hint="eastAsia" w:ascii="黑体" w:hAnsi="黑体" w:eastAsia="黑体"/>
          <w:color w:val="auto"/>
          <w:sz w:val="28"/>
          <w:highlight w:val="none"/>
        </w:rPr>
        <w:t xml:space="preserve">第</w:t>
      </w:r>
      <w:r>
        <w:rPr>
          <w:rFonts w:hint="eastAsia" w:ascii="黑体" w:hAnsi="黑体" w:eastAsia="黑体"/>
          <w:color w:val="auto"/>
          <w:sz w:val="28"/>
          <w:highlight w:val="none"/>
          <w:lang w:val="en-US" w:eastAsia="zh-CN"/>
        </w:rPr>
        <w:t xml:space="preserve">三</w:t>
      </w:r>
      <w:r>
        <w:rPr>
          <w:rFonts w:hint="eastAsia" w:ascii="黑体" w:hAnsi="黑体" w:eastAsia="黑体"/>
          <w:color w:val="auto"/>
          <w:sz w:val="28"/>
          <w:highlight w:val="none"/>
        </w:rPr>
        <w:t xml:space="preserve">章 项目技术要求和有关说明</w:t>
      </w:r>
      <w:bookmarkEnd w:id="54"/>
      <w:r/>
      <w:bookmarkEnd w:id="71"/>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本次入围为</w:t>
      </w:r>
      <w:r>
        <w:rPr>
          <w:rFonts w:hint="eastAsia" w:ascii="宋体" w:hAnsi="宋体"/>
          <w:color w:val="auto"/>
          <w:sz w:val="24"/>
          <w:szCs w:val="24"/>
          <w:highlight w:val="none"/>
          <w:lang w:eastAsia="zh-CN"/>
        </w:rPr>
        <w:t xml:space="preserve">宜兴市丁蜀镇人民政府丁蜀镇2026-2028年（2026.7-2028.6）工程审计协审服务框架协议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须提供满足以下要求的服务和设备，不得有负偏离。</w:t>
      </w:r>
      <w:r/>
    </w:p>
    <w:p>
      <w:pPr>
        <w:ind w:left="420"/>
        <w:spacing w:before="156" w:after="156"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一、</w:t>
      </w:r>
      <w:r>
        <w:rPr>
          <w:rFonts w:hint="eastAsia" w:ascii="宋体" w:hAnsi="宋体"/>
          <w:b/>
          <w:bCs/>
          <w:color w:val="auto"/>
          <w:sz w:val="24"/>
          <w:szCs w:val="24"/>
          <w:highlight w:val="none"/>
          <w:lang w:val="en-US" w:eastAsia="zh-CN"/>
        </w:rPr>
        <w:t xml:space="preserve">项目概况</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1.项目名称：丁蜀镇2026-2028年（2026.7-2028.6）工程审计协审服务框架协议                             </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2.项目编号： JSZC-320282-WXJR-K2026-0009</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3.品    目：服务</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4.征 集 人：宜兴市丁蜀镇人民政府</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5.采购代理机构：无锡君瑞祥泰招标有限公司</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6.本项目标的所属行业：租赁和商务服务业</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7.本项目是否专门面向中小企业：是                       </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8.采购方式：封闭式框架协议采购                                  </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9.评标方法：质量优先法</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10.预算金额：380万</w:t>
      </w:r>
      <w:r>
        <w:rPr>
          <w:rFonts w:hint="eastAsia" w:ascii="宋体" w:hAnsi="宋体"/>
          <w:bCs/>
          <w:color w:val="auto"/>
          <w:sz w:val="24"/>
          <w:szCs w:val="24"/>
          <w:highlight w:val="none"/>
          <w:lang w:val="en-US" w:eastAsia="zh-CN"/>
        </w:rPr>
        <w:t xml:space="preserve">元</w:t>
      </w:r>
      <w:r/>
    </w:p>
    <w:p>
      <w:pPr>
        <w:ind w:firstLine="480"/>
        <w:keepLines w:val="0"/>
        <w:keepNext w:val="0"/>
        <w:pageBreakBefore w:val="0"/>
        <w:spacing w:line="360" w:lineRule="auto"/>
        <w:widowControl w:val="off"/>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11.最高限价：</w:t>
      </w:r>
      <w:r>
        <w:rPr>
          <w:rFonts w:hint="eastAsia" w:ascii="宋体" w:hAnsi="宋体"/>
          <w:bCs/>
          <w:color w:val="auto"/>
          <w:sz w:val="24"/>
          <w:szCs w:val="24"/>
          <w:highlight w:val="none"/>
          <w:lang w:val="en-US" w:eastAsia="zh-CN"/>
        </w:rPr>
        <w:t xml:space="preserve">同预算金额</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12.框架协议期限：2026年7月1日至2028年6月30日。</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13.适用框架协议的征集人或者服务对象范围：宜兴市丁蜀镇人民政府</w:t>
      </w:r>
      <w:r/>
    </w:p>
    <w:p>
      <w:pPr>
        <w:ind w:left="420"/>
        <w:spacing w:before="156" w:after="156"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rPr>
        <w:t xml:space="preserve">二、</w:t>
      </w:r>
      <w:r>
        <w:rPr>
          <w:rFonts w:hint="eastAsia" w:ascii="宋体" w:hAnsi="宋体"/>
          <w:b/>
          <w:bCs/>
          <w:color w:val="auto"/>
          <w:sz w:val="24"/>
          <w:szCs w:val="24"/>
          <w:highlight w:val="none"/>
          <w:lang w:val="en-US" w:eastAsia="zh-CN"/>
        </w:rPr>
        <w:t xml:space="preserve">采购需求</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 需求标准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本次采购服务主要面向</w:t>
      </w:r>
      <w:r>
        <w:rPr>
          <w:rFonts w:hint="eastAsia" w:ascii="宋体" w:hAnsi="宋体"/>
          <w:color w:val="auto"/>
          <w:sz w:val="24"/>
          <w:szCs w:val="24"/>
          <w:highlight w:val="none"/>
          <w:lang w:val="en-US" w:eastAsia="zh-CN"/>
        </w:rPr>
        <w:t xml:space="preserve">2026-2028年（2026.7-2028.6）</w:t>
      </w:r>
      <w:r>
        <w:rPr>
          <w:rFonts w:hint="eastAsia" w:ascii="宋体" w:hAnsi="宋体" w:eastAsia="宋体" w:cs="Times New Roman"/>
          <w:color w:val="auto"/>
          <w:sz w:val="24"/>
          <w:szCs w:val="24"/>
          <w:highlight w:val="none"/>
          <w:lang w:val="en-US" w:eastAsia="zh-CN"/>
        </w:rPr>
        <w:t xml:space="preserve">丁蜀镇镇村两级建设工程项目，计划聘请具有丰富经验和专业资质的第三方专业机构，协助开展工程审计咨询服务，服务内容主要包括：内审项目初审、跟踪审计、结算审计、复审、预算审核、复核、计日工等。入围供应商能提供专业工程造价审计服务，严格按照国家政策、行业规定、征集人要求开展协审工作，发表专业意见并出具成果文件，对成果的真实性、完整性、准确性负责。</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确定第一阶段入围供应商的评审方法：质量优先法，提交响应文件和符合资格条件、实质性要求的供应商淘汰率按20%计算，且至少淘汰一家供应商（提交响应文件和符合资格条件、实质性要求的供应商少于2家时，采购活动终止）。本项目入围供应商上限为20家。</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3、确定第二阶段成交供应商的方法：</w:t>
      </w:r>
      <w:r>
        <w:rPr>
          <w:rFonts w:hint="eastAsia" w:ascii="宋体" w:hAnsi="宋体" w:cs="宋体"/>
          <w:color w:val="auto"/>
          <w:sz w:val="24"/>
          <w:szCs w:val="24"/>
          <w:highlight w:val="none"/>
        </w:rPr>
        <w:t xml:space="preserve">直接选定</w:t>
      </w:r>
      <w:r>
        <w:rPr>
          <w:rFonts w:hint="eastAsia" w:ascii="宋体" w:hAnsi="宋体" w:cs="宋体"/>
          <w:color w:val="auto"/>
          <w:sz w:val="24"/>
          <w:szCs w:val="24"/>
          <w:highlight w:val="none"/>
          <w:lang w:eastAsia="zh-CN"/>
        </w:rPr>
        <w:t xml:space="preserve">，由征集人通过苏采云系统从第一阶段入围供应商中直接选定</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第一阶段入围供应商的协议价格是</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确定第二阶段成交供应商的</w:t>
      </w:r>
      <w:r>
        <w:rPr>
          <w:rFonts w:hint="eastAsia" w:ascii="宋体" w:hAnsi="宋体" w:eastAsia="宋体" w:cs="Times New Roman"/>
          <w:color w:val="auto"/>
          <w:sz w:val="24"/>
          <w:szCs w:val="24"/>
          <w:highlight w:val="none"/>
          <w:lang w:val="en-US" w:eastAsia="zh-CN"/>
        </w:rPr>
        <w:t xml:space="preserve">最高限价。  </w:t>
      </w:r>
      <w:r/>
    </w:p>
    <w:p>
      <w:pPr>
        <w:ind w:left="420"/>
        <w:spacing w:before="156" w:after="156" w:line="360" w:lineRule="auto"/>
        <w:rPr>
          <w:rFonts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三、技术参数</w:t>
      </w:r>
      <w:r/>
    </w:p>
    <w:p>
      <w:pPr>
        <w:pStyle w:val="1034"/>
        <w:numPr>
          <w:ilvl w:val="0"/>
          <w:numId w:val="0"/>
        </w:numPr>
        <w:ind w:firstLine="482"/>
        <w:spacing w:line="360" w:lineRule="auto"/>
        <w:rPr>
          <w:rFonts w:hint="eastAsia" w:ascii="宋体" w:hAnsi="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rPr>
        <w:t xml:space="preserve">1、</w:t>
      </w:r>
      <w:r>
        <w:rPr>
          <w:rFonts w:hint="eastAsia" w:ascii="宋体" w:hAnsi="宋体" w:eastAsia="宋体" w:cs="宋体"/>
          <w:b/>
          <w:bCs/>
          <w:color w:val="auto"/>
          <w:sz w:val="24"/>
          <w:highlight w:val="none"/>
        </w:rPr>
        <w:t xml:space="preserve">在项目协审期间</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供应商的协审人员须常驻宜兴，且在接到征集人通知后2小时内到达征集人要求的服务地点，</w:t>
      </w:r>
      <w:r>
        <w:rPr>
          <w:rFonts w:hint="eastAsia" w:ascii="宋体" w:hAnsi="宋体" w:eastAsia="宋体" w:cs="宋体"/>
          <w:b/>
          <w:bCs/>
          <w:color w:val="auto"/>
          <w:sz w:val="24"/>
          <w:highlight w:val="none"/>
        </w:rPr>
        <w:t xml:space="preserve">如不按</w:t>
      </w:r>
      <w:r>
        <w:rPr>
          <w:rFonts w:hint="eastAsia" w:ascii="宋体" w:hAnsi="宋体" w:cs="宋体"/>
          <w:b/>
          <w:bCs/>
          <w:color w:val="auto"/>
          <w:sz w:val="24"/>
          <w:highlight w:val="none"/>
          <w:lang w:val="en-US" w:eastAsia="zh-CN"/>
        </w:rPr>
        <w:t xml:space="preserve">要求人员常驻</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则</w:t>
      </w:r>
      <w:r>
        <w:rPr>
          <w:rFonts w:hint="eastAsia" w:ascii="宋体" w:hAnsi="宋体" w:eastAsia="宋体" w:cs="宋体"/>
          <w:b/>
          <w:bCs/>
          <w:color w:val="auto"/>
          <w:sz w:val="24"/>
          <w:highlight w:val="none"/>
        </w:rPr>
        <w:t xml:space="preserve">按相关考核办法扣分</w:t>
      </w:r>
      <w:r>
        <w:rPr>
          <w:rFonts w:hint="eastAsia" w:ascii="宋体" w:hAnsi="宋体" w:eastAsia="宋体" w:cs="宋体"/>
          <w:b/>
          <w:bCs/>
          <w:color w:val="auto"/>
          <w:sz w:val="24"/>
          <w:highlight w:val="none"/>
          <w:lang w:val="en-US" w:eastAsia="zh-CN"/>
        </w:rPr>
        <w:t xml:space="preserve">(以合同签订时征集人提供的考核办法为准)</w:t>
      </w:r>
      <w:r>
        <w:rPr>
          <w:rFonts w:hint="eastAsia" w:ascii="宋体" w:hAnsi="宋体" w:cs="Times New Roman"/>
          <w:b/>
          <w:bCs/>
          <w:color w:val="auto"/>
          <w:sz w:val="24"/>
          <w:szCs w:val="24"/>
          <w:highlight w:val="none"/>
          <w:lang w:val="en-US" w:eastAsia="zh-CN" w:bidi="ar-SA"/>
        </w:rPr>
        <w:t xml:space="preserve">。</w:t>
      </w:r>
      <w:r/>
    </w:p>
    <w:p>
      <w:pPr>
        <w:pStyle w:val="1034"/>
        <w:numPr>
          <w:ilvl w:val="0"/>
          <w:numId w:val="0"/>
        </w:num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拟入围机构从事工程造价专业人员不少于6人，执业资格需为</w:t>
      </w:r>
      <w:r>
        <w:rPr>
          <w:rFonts w:hint="eastAsia" w:ascii="宋体" w:hAnsi="宋体" w:eastAsia="宋体" w:cs="Times New Roman"/>
          <w:color w:val="auto"/>
          <w:sz w:val="24"/>
          <w:szCs w:val="24"/>
          <w:highlight w:val="none"/>
          <w:lang w:val="en-US" w:eastAsia="zh-CN"/>
        </w:rPr>
        <w:t xml:space="preserve">二级及以上</w:t>
      </w:r>
      <w:r>
        <w:rPr>
          <w:rFonts w:hint="default" w:ascii="宋体" w:hAnsi="宋体" w:eastAsia="宋体" w:cs="Times New Roman"/>
          <w:color w:val="auto"/>
          <w:sz w:val="24"/>
          <w:szCs w:val="24"/>
          <w:highlight w:val="none"/>
          <w:lang w:val="en-US" w:eastAsia="zh-CN"/>
        </w:rPr>
        <w:t xml:space="preserve">注册造价工程师</w:t>
      </w:r>
      <w:r>
        <w:rPr>
          <w:rFonts w:hint="eastAsia" w:ascii="宋体" w:hAnsi="宋体" w:cs="Times New Roman"/>
          <w:color w:val="auto"/>
          <w:sz w:val="24"/>
          <w:szCs w:val="24"/>
          <w:highlight w:val="none"/>
          <w:lang w:val="en-US" w:eastAsia="zh-CN"/>
        </w:rPr>
        <w:t xml:space="preserve">，其中至少配备1名一级注册造价师</w:t>
      </w:r>
      <w:r>
        <w:rPr>
          <w:rFonts w:hint="default" w:ascii="宋体" w:hAnsi="宋体" w:eastAsia="宋体" w:cs="Times New Roman"/>
          <w:color w:val="auto"/>
          <w:sz w:val="24"/>
          <w:szCs w:val="24"/>
          <w:highlight w:val="none"/>
          <w:lang w:val="en-US" w:eastAsia="zh-CN"/>
        </w:rPr>
        <w:t xml:space="preserve">。所有专业人员需与所在造价咨询机构签订聘用合同。</w:t>
      </w:r>
      <w:r/>
    </w:p>
    <w:p>
      <w:pPr>
        <w:pStyle w:val="1034"/>
        <w:numPr>
          <w:ilvl w:val="0"/>
          <w:numId w:val="0"/>
        </w:numPr>
        <w:ind w:firstLine="482"/>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w:t>
      </w:r>
      <w:r>
        <w:rPr>
          <w:rFonts w:hint="default" w:ascii="宋体" w:hAnsi="宋体" w:eastAsia="宋体" w:cs="Times New Roman"/>
          <w:b/>
          <w:bCs/>
          <w:color w:val="auto"/>
          <w:sz w:val="24"/>
          <w:szCs w:val="24"/>
          <w:highlight w:val="none"/>
          <w:lang w:val="en-US" w:eastAsia="zh-CN"/>
        </w:rPr>
        <w:t xml:space="preserve">以上专业人员所涉及的聘用合同、专业技术职称、注册造价工程师等</w:t>
      </w:r>
      <w:r>
        <w:rPr>
          <w:rFonts w:hint="eastAsia" w:ascii="宋体" w:hAnsi="宋体" w:eastAsia="宋体" w:cs="Times New Roman"/>
          <w:b/>
          <w:bCs/>
          <w:color w:val="auto"/>
          <w:sz w:val="24"/>
          <w:szCs w:val="24"/>
          <w:highlight w:val="none"/>
          <w:lang w:val="en-US" w:eastAsia="zh-CN"/>
        </w:rPr>
        <w:t xml:space="preserve">原件扫描件应</w:t>
      </w:r>
      <w:r>
        <w:rPr>
          <w:rFonts w:hint="default" w:ascii="宋体" w:hAnsi="宋体" w:eastAsia="宋体" w:cs="Times New Roman"/>
          <w:b/>
          <w:bCs/>
          <w:color w:val="auto"/>
          <w:sz w:val="24"/>
          <w:szCs w:val="24"/>
          <w:highlight w:val="none"/>
          <w:lang w:val="en-US" w:eastAsia="zh-CN"/>
        </w:rPr>
        <w:t xml:space="preserve">放入</w:t>
      </w:r>
      <w:r>
        <w:rPr>
          <w:rFonts w:hint="eastAsia" w:ascii="宋体" w:hAnsi="宋体" w:cs="Times New Roman"/>
          <w:b/>
          <w:bCs/>
          <w:color w:val="auto"/>
          <w:sz w:val="24"/>
          <w:szCs w:val="24"/>
          <w:highlight w:val="none"/>
          <w:lang w:val="en-US" w:eastAsia="zh-CN"/>
        </w:rPr>
        <w:t xml:space="preserve">响应文件《项目人员配置清单》</w:t>
      </w:r>
      <w:r>
        <w:rPr>
          <w:rFonts w:hint="default" w:ascii="宋体" w:hAnsi="宋体" w:eastAsia="宋体" w:cs="Times New Roman"/>
          <w:b/>
          <w:bCs/>
          <w:color w:val="auto"/>
          <w:sz w:val="24"/>
          <w:szCs w:val="24"/>
          <w:highlight w:val="none"/>
          <w:lang w:val="en-US" w:eastAsia="zh-CN"/>
        </w:rPr>
        <w:t xml:space="preserve">中。同时</w:t>
      </w:r>
      <w:r>
        <w:rPr>
          <w:rFonts w:hint="eastAsia" w:ascii="宋体" w:hAnsi="宋体" w:cs="Times New Roman"/>
          <w:b/>
          <w:bCs/>
          <w:color w:val="auto"/>
          <w:sz w:val="24"/>
          <w:szCs w:val="24"/>
          <w:highlight w:val="none"/>
          <w:lang w:val="en-US" w:eastAsia="zh-CN"/>
        </w:rPr>
        <w:t xml:space="preserve">供应商</w:t>
      </w:r>
      <w:r>
        <w:rPr>
          <w:rFonts w:hint="default" w:ascii="宋体" w:hAnsi="宋体" w:eastAsia="宋体" w:cs="Times New Roman"/>
          <w:b/>
          <w:bCs/>
          <w:color w:val="auto"/>
          <w:sz w:val="24"/>
          <w:szCs w:val="24"/>
          <w:highlight w:val="none"/>
          <w:lang w:val="en-US" w:eastAsia="zh-CN"/>
        </w:rPr>
        <w:t xml:space="preserve">须提供拟入围人员</w:t>
      </w:r>
      <w:r>
        <w:rPr>
          <w:rFonts w:hint="eastAsia" w:ascii="宋体" w:hAnsi="宋体" w:eastAsia="宋体" w:cs="Times New Roman"/>
          <w:b/>
          <w:bCs/>
          <w:color w:val="auto"/>
          <w:sz w:val="24"/>
          <w:szCs w:val="24"/>
          <w:highlight w:val="none"/>
          <w:lang w:val="en-US" w:eastAsia="zh-CN"/>
        </w:rPr>
        <w:t xml:space="preserve">开标前6个月（不含</w:t>
      </w:r>
      <w:r>
        <w:rPr>
          <w:rFonts w:hint="eastAsia" w:ascii="宋体" w:hAnsi="宋体" w:eastAsia="宋体"/>
          <w:b/>
          <w:bCs w:val="0"/>
          <w:color w:val="auto"/>
          <w:sz w:val="24"/>
          <w:highlight w:val="none"/>
          <w:lang w:val="en-US" w:eastAsia="zh-CN"/>
        </w:rPr>
        <w:t xml:space="preserve">开标</w:t>
      </w:r>
      <w:r>
        <w:rPr>
          <w:rFonts w:hint="eastAsia" w:ascii="宋体" w:hAnsi="宋体" w:eastAsia="宋体" w:cs="Times New Roman"/>
          <w:b/>
          <w:bCs/>
          <w:color w:val="auto"/>
          <w:sz w:val="24"/>
          <w:szCs w:val="24"/>
          <w:highlight w:val="none"/>
          <w:lang w:val="en-US" w:eastAsia="zh-CN"/>
        </w:rPr>
        <w:t xml:space="preserve">当月）中任意连续3</w:t>
      </w:r>
      <w:r>
        <w:rPr>
          <w:rFonts w:hint="default" w:ascii="宋体" w:hAnsi="宋体" w:eastAsia="宋体" w:cs="Times New Roman"/>
          <w:b/>
          <w:bCs/>
          <w:color w:val="auto"/>
          <w:sz w:val="24"/>
          <w:szCs w:val="24"/>
          <w:highlight w:val="none"/>
          <w:lang w:val="en-US" w:eastAsia="zh-CN"/>
        </w:rPr>
        <w:t xml:space="preserve">个月的社会保险缴费证明的</w:t>
      </w:r>
      <w:r>
        <w:rPr>
          <w:rFonts w:hint="eastAsia" w:ascii="宋体" w:hAnsi="宋体" w:eastAsia="宋体" w:cs="Times New Roman"/>
          <w:b/>
          <w:bCs/>
          <w:color w:val="auto"/>
          <w:sz w:val="24"/>
          <w:szCs w:val="24"/>
          <w:highlight w:val="none"/>
          <w:lang w:val="en-US" w:eastAsia="zh-CN"/>
        </w:rPr>
        <w:t xml:space="preserve">原件扫描件</w:t>
      </w:r>
      <w:r>
        <w:rPr>
          <w:rFonts w:hint="default" w:ascii="宋体" w:hAnsi="宋体" w:eastAsia="宋体" w:cs="Times New Roman"/>
          <w:b/>
          <w:bCs/>
          <w:color w:val="auto"/>
          <w:sz w:val="24"/>
          <w:szCs w:val="24"/>
          <w:highlight w:val="none"/>
          <w:lang w:val="en-US" w:eastAsia="zh-CN"/>
        </w:rPr>
        <w:t xml:space="preserve">。社会保险缴费证明需加盖人社部门业务专用章，同时注明单位名称和个人姓名等。</w:t>
      </w:r>
      <w:r>
        <w:rPr>
          <w:rFonts w:hint="eastAsia" w:ascii="宋体" w:hAnsi="宋体" w:eastAsia="宋体" w:cs="Times New Roman"/>
          <w:b/>
          <w:bCs/>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w:t>
      </w:r>
      <w:r>
        <w:rPr>
          <w:rFonts w:hint="default" w:ascii="宋体" w:hAnsi="宋体" w:eastAsia="宋体" w:cs="Times New Roman"/>
          <w:b/>
          <w:bCs/>
          <w:color w:val="auto"/>
          <w:sz w:val="24"/>
          <w:szCs w:val="24"/>
          <w:highlight w:val="none"/>
          <w:lang w:val="en-US" w:eastAsia="zh-CN"/>
        </w:rPr>
        <w:t xml:space="preserve">信用承诺</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供应商</w:t>
      </w:r>
      <w:r>
        <w:rPr>
          <w:rFonts w:hint="default" w:ascii="宋体" w:hAnsi="宋体" w:eastAsia="宋体" w:cs="Times New Roman"/>
          <w:b/>
          <w:bCs/>
          <w:color w:val="auto"/>
          <w:sz w:val="24"/>
          <w:szCs w:val="24"/>
          <w:highlight w:val="none"/>
          <w:lang w:val="en-US" w:eastAsia="zh-CN"/>
        </w:rPr>
        <w:t xml:space="preserve">入围框架协议必须达到以下要求，并在</w:t>
      </w:r>
      <w:r>
        <w:rPr>
          <w:rFonts w:hint="eastAsia" w:ascii="宋体" w:hAnsi="宋体" w:eastAsia="宋体" w:cs="Times New Roman"/>
          <w:b/>
          <w:bCs/>
          <w:color w:val="auto"/>
          <w:sz w:val="24"/>
          <w:szCs w:val="24"/>
          <w:highlight w:val="none"/>
          <w:lang w:val="en-US" w:eastAsia="zh-CN"/>
        </w:rPr>
        <w:t xml:space="preserve">响应</w:t>
      </w:r>
      <w:r>
        <w:rPr>
          <w:rFonts w:hint="default" w:ascii="宋体" w:hAnsi="宋体" w:eastAsia="宋体" w:cs="Times New Roman"/>
          <w:b/>
          <w:bCs/>
          <w:color w:val="auto"/>
          <w:sz w:val="24"/>
          <w:szCs w:val="24"/>
          <w:highlight w:val="none"/>
          <w:lang w:val="en-US" w:eastAsia="zh-CN"/>
        </w:rPr>
        <w:t xml:space="preserve">文件中做出书面承诺</w:t>
      </w:r>
      <w:r>
        <w:rPr>
          <w:rFonts w:hint="eastAsia" w:ascii="宋体" w:hAnsi="宋体" w:eastAsia="宋体" w:cs="Times New Roman"/>
          <w:b/>
          <w:bCs/>
          <w:color w:val="auto"/>
          <w:sz w:val="24"/>
          <w:szCs w:val="24"/>
          <w:highlight w:val="none"/>
          <w:lang w:val="en-US" w:eastAsia="zh-CN"/>
        </w:rPr>
        <w:t xml:space="preserve">（承诺函格式自拟）</w:t>
      </w:r>
      <w:r>
        <w:rPr>
          <w:rFonts w:hint="default" w:ascii="宋体" w:hAnsi="宋体" w:eastAsia="宋体" w:cs="Times New Roman"/>
          <w:b/>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（1）未以商业贿赂、恶意压低收费等方式进行不正当竞争；</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（2）未转包承接的工程造价咨询业务；</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（3）除</w:t>
      </w:r>
      <w:r>
        <w:rPr>
          <w:rFonts w:hint="eastAsia" w:ascii="宋体" w:hAnsi="宋体" w:cs="Times New Roman"/>
          <w:color w:val="auto"/>
          <w:sz w:val="24"/>
          <w:szCs w:val="24"/>
          <w:highlight w:val="none"/>
          <w:lang w:val="en-US" w:eastAsia="zh-CN"/>
        </w:rPr>
        <w:t xml:space="preserve">法律法规</w:t>
      </w:r>
      <w:r>
        <w:rPr>
          <w:rFonts w:hint="default" w:ascii="宋体" w:hAnsi="宋体" w:eastAsia="宋体" w:cs="Times New Roman"/>
          <w:color w:val="auto"/>
          <w:sz w:val="24"/>
          <w:szCs w:val="24"/>
          <w:highlight w:val="none"/>
          <w:lang w:val="en-US" w:eastAsia="zh-CN"/>
        </w:rPr>
        <w:t xml:space="preserve">另有规定和经委托人书面同意外，未对外提供工程造价咨询服务过程中获知的当事人的商业秘密和业务资料；</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（4）法定代表人（含主要负责人）或分支机构负责人未有行贿、受贿、经济犯罪行为。</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5）未被“信用中国”网站（www.creditchina.gov.cn）列入失信被执行人、重大税收违法案件当事人名单、政府采购严重违法失信名单，或未在“中国政府采购网”网站（www.ccgp.gov.cn）被列入政府采购严重违法失信行为记录名单。</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（6）未在申报中弄虚作假、隐瞒真相。</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（7）未有其他违法、违规行为，未受到相关主管部门暂停资格以上处罚。</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（8）未违背“独立、客观、公正”的原则，出具虚假造价文件，或与建设项目市场主体任何一方串通作弊，故意抬高或压低工程造价。</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（9）成果文件均按规定具有合法合规的注册造价师签名盖章和咨询企业执业印章。</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（10）未由于咨询企业行为过错给当事人造成重大经济损失。</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（11）依据《</w:t>
      </w:r>
      <w:r>
        <w:rPr>
          <w:rFonts w:hint="eastAsia" w:ascii="宋体" w:hAnsi="宋体" w:cs="Times New Roman"/>
          <w:color w:val="auto"/>
          <w:sz w:val="24"/>
          <w:szCs w:val="24"/>
          <w:highlight w:val="none"/>
          <w:lang w:val="en-US" w:eastAsia="zh-CN"/>
        </w:rPr>
        <w:t xml:space="preserve">中华人民共和国政府采购法实施条例</w:t>
      </w:r>
      <w:r>
        <w:rPr>
          <w:rFonts w:hint="default" w:ascii="宋体" w:hAnsi="宋体" w:eastAsia="宋体" w:cs="Times New Roman"/>
          <w:color w:val="auto"/>
          <w:sz w:val="24"/>
          <w:szCs w:val="24"/>
          <w:highlight w:val="none"/>
          <w:lang w:val="en-US" w:eastAsia="zh-CN"/>
        </w:rPr>
        <w:t xml:space="preserve">》第十八条的规定，单位负责人为同一人或者存在直接控股、管理关系的不同供应商，不得参加同一合同项下的政府采购活动。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（12）无《江苏省政府采购供应商监督管理暂行办法》（苏财规〔2013〕28号）第二十条中所列“恶意串通”情形。</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3</w:t>
      </w:r>
      <w:r>
        <w:rPr>
          <w:rFonts w:hint="default" w:ascii="宋体" w:hAnsi="宋体" w:eastAsia="宋体" w:cs="Times New Roman"/>
          <w:color w:val="auto"/>
          <w:sz w:val="24"/>
          <w:szCs w:val="24"/>
          <w:highlight w:val="none"/>
          <w:lang w:val="en-US" w:eastAsia="zh-CN"/>
        </w:rPr>
        <w:t xml:space="preserve">）无</w:t>
      </w:r>
      <w:r>
        <w:rPr>
          <w:rFonts w:hint="eastAsia" w:ascii="宋体" w:hAnsi="宋体" w:cs="Times New Roman"/>
          <w:color w:val="auto"/>
          <w:sz w:val="24"/>
          <w:szCs w:val="24"/>
          <w:highlight w:val="none"/>
          <w:lang w:val="en-US" w:eastAsia="zh-CN"/>
        </w:rPr>
        <w:t xml:space="preserve">法律法规</w:t>
      </w:r>
      <w:r>
        <w:rPr>
          <w:rFonts w:hint="default" w:ascii="宋体" w:hAnsi="宋体" w:eastAsia="宋体" w:cs="Times New Roman"/>
          <w:color w:val="auto"/>
          <w:sz w:val="24"/>
          <w:szCs w:val="24"/>
          <w:highlight w:val="none"/>
          <w:lang w:val="en-US" w:eastAsia="zh-CN"/>
        </w:rPr>
        <w:t xml:space="preserve">、规章规定的其他违法违规行为。</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若在订立框架协议时及订立框架协议后发现有违背上述承诺的情况，一经发现，取消入围资格，并在3年内不接受重新订立框架协议的申请。</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4、主要处罚事项</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（1）未按照征集文件与采购合同要求配备协审人员的；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（2）未经</w:t>
      </w:r>
      <w:r>
        <w:rPr>
          <w:rFonts w:hint="eastAsia" w:ascii="宋体" w:hAnsi="宋体" w:eastAsia="宋体" w:cs="Times New Roman"/>
          <w:color w:val="auto"/>
          <w:sz w:val="24"/>
          <w:szCs w:val="24"/>
          <w:highlight w:val="none"/>
          <w:lang w:val="en-US" w:eastAsia="zh-CN"/>
        </w:rPr>
        <w:t xml:space="preserve">征集人</w:t>
      </w:r>
      <w:r>
        <w:rPr>
          <w:rFonts w:hint="default" w:ascii="宋体" w:hAnsi="宋体" w:eastAsia="宋体" w:cs="Times New Roman"/>
          <w:color w:val="auto"/>
          <w:sz w:val="24"/>
          <w:szCs w:val="24"/>
          <w:highlight w:val="none"/>
          <w:lang w:val="en-US" w:eastAsia="zh-CN"/>
        </w:rPr>
        <w:t xml:space="preserve">同意，擅自更换协审人员的；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（3）服务期间，协审人员不按规定常驻宜兴的；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（4）抽查过程中发现在宜</w:t>
      </w:r>
      <w:r>
        <w:rPr>
          <w:rFonts w:hint="eastAsia" w:ascii="宋体" w:hAnsi="宋体" w:eastAsia="宋体" w:cs="Times New Roman"/>
          <w:color w:val="auto"/>
          <w:sz w:val="24"/>
          <w:szCs w:val="24"/>
          <w:highlight w:val="none"/>
          <w:lang w:val="en-US" w:eastAsia="zh-CN"/>
        </w:rPr>
        <w:t xml:space="preserve">办公</w:t>
      </w:r>
      <w:r>
        <w:rPr>
          <w:rFonts w:hint="default" w:ascii="宋体" w:hAnsi="宋体" w:eastAsia="宋体" w:cs="Times New Roman"/>
          <w:color w:val="auto"/>
          <w:sz w:val="24"/>
          <w:szCs w:val="24"/>
          <w:highlight w:val="none"/>
          <w:lang w:val="en-US" w:eastAsia="zh-CN"/>
        </w:rPr>
        <w:t xml:space="preserve">人员不符合要求的；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（5）项目审核误差率超过行业相关规定或</w:t>
      </w:r>
      <w:r>
        <w:rPr>
          <w:rFonts w:hint="eastAsia" w:ascii="宋体" w:hAnsi="宋体" w:eastAsia="宋体" w:cs="Times New Roman"/>
          <w:color w:val="auto"/>
          <w:sz w:val="24"/>
          <w:szCs w:val="24"/>
          <w:highlight w:val="none"/>
          <w:lang w:val="en-US" w:eastAsia="zh-CN"/>
        </w:rPr>
        <w:t xml:space="preserve">征集人</w:t>
      </w:r>
      <w:r>
        <w:rPr>
          <w:rFonts w:hint="default" w:ascii="宋体" w:hAnsi="宋体" w:eastAsia="宋体" w:cs="Times New Roman"/>
          <w:color w:val="auto"/>
          <w:sz w:val="24"/>
          <w:szCs w:val="24"/>
          <w:highlight w:val="none"/>
          <w:lang w:val="en-US" w:eastAsia="zh-CN"/>
        </w:rPr>
        <w:t xml:space="preserve">要求的；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（6）项目审核时效超过</w:t>
      </w:r>
      <w:r>
        <w:rPr>
          <w:rFonts w:hint="eastAsia" w:ascii="宋体" w:hAnsi="宋体" w:eastAsia="宋体" w:cs="Times New Roman"/>
          <w:color w:val="auto"/>
          <w:sz w:val="24"/>
          <w:szCs w:val="24"/>
          <w:highlight w:val="none"/>
          <w:lang w:val="en-US" w:eastAsia="zh-CN"/>
        </w:rPr>
        <w:t xml:space="preserve">征集人</w:t>
      </w:r>
      <w:r>
        <w:rPr>
          <w:rFonts w:hint="default" w:ascii="宋体" w:hAnsi="宋体" w:eastAsia="宋体" w:cs="Times New Roman"/>
          <w:color w:val="auto"/>
          <w:sz w:val="24"/>
          <w:szCs w:val="24"/>
          <w:highlight w:val="none"/>
          <w:lang w:val="en-US" w:eastAsia="zh-CN"/>
        </w:rPr>
        <w:t xml:space="preserve">相关规定的；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7</w:t>
      </w:r>
      <w:r>
        <w:rPr>
          <w:rFonts w:hint="default" w:ascii="宋体" w:hAnsi="宋体" w:eastAsia="宋体" w:cs="Times New Roman"/>
          <w:color w:val="auto"/>
          <w:sz w:val="24"/>
          <w:szCs w:val="24"/>
          <w:highlight w:val="none"/>
          <w:lang w:val="en-US" w:eastAsia="zh-CN"/>
        </w:rPr>
        <w:t xml:space="preserve">）项目资料遗失严重的；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8</w:t>
      </w:r>
      <w:r>
        <w:rPr>
          <w:rFonts w:hint="default" w:ascii="宋体" w:hAnsi="宋体" w:eastAsia="宋体" w:cs="Times New Roman"/>
          <w:color w:val="auto"/>
          <w:sz w:val="24"/>
          <w:szCs w:val="24"/>
          <w:highlight w:val="none"/>
          <w:lang w:val="en-US" w:eastAsia="zh-CN"/>
        </w:rPr>
        <w:t xml:space="preserve">）未严格履行保密义务的；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9</w:t>
      </w:r>
      <w:r>
        <w:rPr>
          <w:rFonts w:hint="default" w:ascii="宋体" w:hAnsi="宋体" w:eastAsia="宋体" w:cs="Times New Roman"/>
          <w:color w:val="auto"/>
          <w:sz w:val="24"/>
          <w:szCs w:val="24"/>
          <w:highlight w:val="none"/>
          <w:lang w:val="en-US" w:eastAsia="zh-CN"/>
        </w:rPr>
        <w:t xml:space="preserve">）项目协审过程中，未遵守项目审核管理规范，出具报告不符合要求的；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0</w:t>
      </w:r>
      <w:r>
        <w:rPr>
          <w:rFonts w:hint="default" w:ascii="宋体" w:hAnsi="宋体" w:eastAsia="宋体" w:cs="Times New Roman"/>
          <w:color w:val="auto"/>
          <w:sz w:val="24"/>
          <w:szCs w:val="24"/>
          <w:highlight w:val="none"/>
          <w:lang w:val="en-US" w:eastAsia="zh-CN"/>
        </w:rPr>
        <w:t xml:space="preserve">）协审机构在概算审核中，违反公平公正原则，恶意提高或降低审核标准的。</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在项目履约过程中出现（1）-（</w:t>
      </w:r>
      <w:r>
        <w:rPr>
          <w:rFonts w:hint="eastAsia" w:ascii="宋体" w:hAnsi="宋体" w:eastAsia="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lang w:val="en-US" w:eastAsia="zh-CN"/>
        </w:rPr>
        <w:t xml:space="preserve">）情形的，</w:t>
      </w:r>
      <w:r>
        <w:rPr>
          <w:rFonts w:hint="eastAsia" w:ascii="宋体" w:hAnsi="宋体" w:eastAsia="宋体" w:cs="Times New Roman"/>
          <w:color w:val="auto"/>
          <w:sz w:val="24"/>
          <w:szCs w:val="24"/>
          <w:highlight w:val="none"/>
          <w:lang w:val="en-US" w:eastAsia="zh-CN"/>
        </w:rPr>
        <w:t xml:space="preserve">按照</w:t>
      </w:r>
      <w:r>
        <w:rPr>
          <w:rFonts w:hint="eastAsia" w:ascii="宋体" w:hAnsi="宋体"/>
          <w:color w:val="auto"/>
          <w:sz w:val="24"/>
          <w:szCs w:val="24"/>
          <w:highlight w:val="none"/>
          <w:lang w:val="en-US" w:eastAsia="zh-CN"/>
        </w:rPr>
        <w:t xml:space="preserve">《丁蜀镇工程建设项目协审工作考核办法》中的相应处罚措施执行。</w:t>
      </w:r>
      <w:r>
        <w:rPr>
          <w:rFonts w:hint="eastAsia" w:ascii="宋体" w:hAnsi="宋体" w:eastAsia="宋体" w:cs="Times New Roman"/>
          <w:color w:val="auto"/>
          <w:sz w:val="24"/>
          <w:szCs w:val="24"/>
          <w:highlight w:val="none"/>
          <w:lang w:val="en-US" w:eastAsia="zh-CN" w:bidi="ar-SA"/>
        </w:rPr>
        <w:t xml:space="preserve">因此产生的所有损失，由供应商自行承担。</w:t>
      </w:r>
      <w:r/>
    </w:p>
    <w:p>
      <w:pPr>
        <w:ind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对于上述情形，不接受约谈或被约谈后拒不整改以及整改不到位的协审机构，</w:t>
      </w:r>
      <w:r>
        <w:rPr>
          <w:rFonts w:hint="eastAsia" w:ascii="宋体" w:hAnsi="宋体" w:eastAsia="宋体" w:cs="Times New Roman"/>
          <w:color w:val="auto"/>
          <w:sz w:val="24"/>
          <w:szCs w:val="24"/>
          <w:highlight w:val="none"/>
          <w:lang w:val="en-US" w:eastAsia="zh-CN"/>
        </w:rPr>
        <w:t xml:space="preserve">征集人</w:t>
      </w:r>
      <w:r>
        <w:rPr>
          <w:rFonts w:hint="default" w:ascii="宋体" w:hAnsi="宋体" w:eastAsia="宋体" w:cs="Times New Roman"/>
          <w:color w:val="auto"/>
          <w:sz w:val="24"/>
          <w:szCs w:val="24"/>
          <w:highlight w:val="none"/>
          <w:lang w:val="en-US" w:eastAsia="zh-CN"/>
        </w:rPr>
        <w:t xml:space="preserve">有权取消协审机构该项目的服务资格，重新进行委派。</w:t>
      </w:r>
      <w:r>
        <w:rPr>
          <w:rFonts w:hint="eastAsia" w:ascii="宋体" w:hAnsi="宋体" w:eastAsia="宋体" w:cs="Times New Roman"/>
          <w:color w:val="auto"/>
          <w:sz w:val="24"/>
          <w:szCs w:val="24"/>
          <w:highlight w:val="none"/>
          <w:lang w:val="en-US" w:eastAsia="zh-CN" w:bidi="ar-SA"/>
        </w:rPr>
        <w:t xml:space="preserve">因此产生的所有损失，由供应商自行承担。</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5、</w:t>
      </w:r>
      <w:r>
        <w:rPr>
          <w:rFonts w:hint="default" w:ascii="宋体" w:hAnsi="宋体" w:eastAsia="宋体" w:cs="Times New Roman"/>
          <w:b/>
          <w:bCs/>
          <w:color w:val="auto"/>
          <w:sz w:val="24"/>
          <w:szCs w:val="24"/>
          <w:highlight w:val="none"/>
          <w:lang w:val="en-US" w:eastAsia="zh-CN"/>
        </w:rPr>
        <w:t xml:space="preserve">费用计取标准</w:t>
      </w:r>
      <w:r/>
    </w:p>
    <w:p>
      <w:pPr>
        <w:numPr>
          <w:ilvl w:val="0"/>
          <w:numId w:val="0"/>
        </w:num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根据“收费标准、报价系数以及考核结果”结算工程造价咨询服务费用。</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备注：实际工程造价咨询服务费用=项目收费标准×报价系数×考核系数</w:t>
      </w:r>
      <w:r/>
    </w:p>
    <w:p>
      <w:pPr>
        <w:ind w:firstLine="480"/>
        <w:keepLines w:val="0"/>
        <w:keepNext w:val="0"/>
        <w:pageBreakBefore w:val="0"/>
        <w:spacing w:line="360" w:lineRule="auto"/>
        <w:widowControl w:val="off"/>
        <w:rPr>
          <w:rFonts w:hint="default"/>
          <w:color w:val="auto"/>
          <w:highlight w:val="none"/>
          <w:lang w:val="en-US" w:eastAsia="zh-CN"/>
        </w:rPr>
      </w:pPr>
      <w:r>
        <w:rPr>
          <w:rFonts w:hint="eastAsia" w:ascii="宋体" w:hAnsi="宋体"/>
          <w:color w:val="auto"/>
          <w:sz w:val="24"/>
          <w:szCs w:val="24"/>
          <w:highlight w:val="none"/>
          <w:lang w:val="en-US" w:eastAsia="zh-CN"/>
        </w:rPr>
        <w:t xml:space="preserve">报价系数=</w:t>
      </w:r>
      <w:r>
        <w:rPr>
          <w:rFonts w:hint="eastAsia" w:ascii="宋体" w:hAnsi="宋体"/>
          <w:color w:val="auto"/>
          <w:position w:val="-26"/>
          <w:sz w:val="24"/>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9.0pt;height:33.0pt;mso-wrap-distance-left:0.0pt;mso-wrap-distance-top:0.0pt;mso-wrap-distance-right:0.0pt;mso-wrap-distance-bottom:0.0pt;" filled="f" stroked="f">
            <v:path textboxrect="0,0,0,0"/>
            <v:imagedata r:id="rId18" o:title=""/>
          </v:shape>
          <o:OLEObject DrawAspect="Content" r:id="rId19" ObjectID="_1525045" ProgID="Equation.KSEE3" ShapeID="_x0000_i5" Type="Embed"/>
        </w:object>
      </w:r>
      <w:r>
        <w:rPr>
          <w:rFonts w:hint="eastAsia" w:ascii="宋体" w:hAnsi="宋体"/>
          <w:color w:val="auto"/>
          <w:sz w:val="24"/>
          <w:szCs w:val="24"/>
          <w:highlight w:val="none"/>
          <w:lang w:val="en-US" w:eastAsia="zh-CN"/>
        </w:rPr>
        <w:t xml:space="preserve">；考核系数根据《丁蜀镇工程建设项目协审工作考核办法》考核结果确定。</w:t>
      </w:r>
      <w:r/>
    </w:p>
    <w:p>
      <w:pPr>
        <w:ind w:firstLine="480"/>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（1）内审项目初审的协审费用参照：</w:t>
      </w:r>
      <w:r>
        <w:rPr>
          <w:rFonts w:hint="eastAsia" w:ascii="宋体" w:hAnsi="宋体" w:eastAsia="宋体" w:cs="Times New Roman"/>
          <w:b w:val="0"/>
          <w:bCs w:val="0"/>
          <w:color w:val="auto"/>
          <w:sz w:val="24"/>
          <w:szCs w:val="24"/>
          <w:highlight w:val="none"/>
          <w:lang w:val="en-US" w:eastAsia="zh-CN"/>
        </w:rPr>
        <w:t xml:space="preserve">协审工资=</w:t>
      </w:r>
      <w:r>
        <w:rPr>
          <w:rFonts w:hint="eastAsia" w:ascii="宋体" w:hAnsi="宋体"/>
          <w:color w:val="auto"/>
          <w:sz w:val="24"/>
          <w:szCs w:val="24"/>
          <w:highlight w:val="none"/>
          <w:lang w:val="en-US" w:eastAsia="zh-CN"/>
        </w:rPr>
        <w:t xml:space="preserve">内审工程初审项目数*200元+核减额*1%，</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）跟踪审计的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eastAsia="宋体" w:cs="Times New Roman"/>
          <w:color w:val="auto"/>
          <w:sz w:val="24"/>
          <w:szCs w:val="24"/>
          <w:highlight w:val="none"/>
          <w:lang w:val="en-US" w:eastAsia="zh-CN" w:bidi="ar-SA"/>
        </w:rPr>
        <w:t xml:space="preserve">参照</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以建安工程审定价为收费基数，采用差额定率分档累进方法计算，</w:t>
      </w:r>
      <w:r>
        <w:rPr>
          <w:rFonts w:hint="eastAsia" w:ascii="宋体" w:hAnsi="宋体" w:cs="Times New Roman"/>
          <w:color w:val="auto"/>
          <w:sz w:val="24"/>
          <w:szCs w:val="24"/>
          <w:highlight w:val="none"/>
          <w:lang w:val="en-US" w:eastAsia="zh-CN" w:bidi="ar-SA"/>
        </w:rPr>
        <w:t xml:space="preserve">单项工程跟踪审计服务收费不足3000元按照3000元计取</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tbl>
      <w:tblPr>
        <w:tblStyle w:val="85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4066"/>
        <w:gridCol w:w="2092"/>
        <w:gridCol w:w="2847"/>
      </w:tblGrid>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档次</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收费基数（建安工程审定价）（万元）</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累进计费率（‰）</w:t>
            </w:r>
            <w:r/>
          </w:p>
        </w:tc>
        <w:tc>
          <w:tcPr>
            <w:tcW w:w="1441"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下浮幅度</w:t>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100以内（不含）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4.2</w:t>
            </w:r>
            <w:r/>
          </w:p>
        </w:tc>
        <w:tc>
          <w:tcPr>
            <w:tcW w:w="1441" w:type="pct"/>
            <w:vAlign w:val="top"/>
            <w:vMerge w:val="restart"/>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委托方和参审社会中介机构可视项目审计（审核）难易程度等具体情况在30%的下浮幅度内确定收费标准</w:t>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100（含）-1000（不含）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3.5</w:t>
            </w:r>
            <w:r/>
          </w:p>
        </w:tc>
        <w:tc>
          <w:tcPr>
            <w:tcW w:w="1441"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3</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1000（含）-5000（不含）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2.8</w:t>
            </w:r>
            <w:r/>
          </w:p>
        </w:tc>
        <w:tc>
          <w:tcPr>
            <w:tcW w:w="1441"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4</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5000（含）-10000（不含）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2.52</w:t>
            </w:r>
            <w:r/>
          </w:p>
        </w:tc>
        <w:tc>
          <w:tcPr>
            <w:tcW w:w="1441"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5</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10000以上（含）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2.1</w:t>
            </w:r>
            <w:r/>
          </w:p>
        </w:tc>
        <w:tc>
          <w:tcPr>
            <w:tcW w:w="1441"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bl>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备注：1、收费基数中水电安装工程含主材价格，但不包含设备价格。</w:t>
      </w:r>
      <w:r/>
    </w:p>
    <w:p>
      <w:pPr>
        <w:pStyle w:val="1034"/>
        <w:numPr>
          <w:ilvl w:val="0"/>
          <w:numId w:val="0"/>
        </w:numPr>
        <w:ind w:firstLine="1200"/>
        <w:keepLines w:val="0"/>
        <w:keepNext w:val="0"/>
        <w:pageBreakBefore w:val="0"/>
        <w:spacing w:line="560" w:lineRule="exact"/>
        <w:widowControl w:val="off"/>
        <w:rPr>
          <w:rFonts w:hint="default"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2、单项工程跟踪审计服务收费不足3000元的按照3000元计。</w:t>
      </w:r>
      <w:r/>
    </w:p>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）结算审计的</w:t>
      </w:r>
      <w:r>
        <w:rPr>
          <w:rFonts w:hint="default" w:ascii="宋体" w:hAnsi="宋体" w:eastAsia="宋体" w:cs="Times New Roman"/>
          <w:color w:val="auto"/>
          <w:sz w:val="24"/>
          <w:szCs w:val="24"/>
          <w:highlight w:val="none"/>
          <w:lang w:val="en-US" w:eastAsia="zh-CN"/>
        </w:rPr>
        <w:t xml:space="preserve">协审费用</w:t>
      </w:r>
      <w:r>
        <w:rPr>
          <w:rFonts w:hint="default" w:ascii="宋体" w:hAnsi="宋体" w:eastAsia="宋体" w:cs="Times New Roman"/>
          <w:color w:val="auto"/>
          <w:sz w:val="24"/>
          <w:szCs w:val="24"/>
          <w:highlight w:val="none"/>
          <w:lang w:val="en-US" w:eastAsia="zh-CN" w:bidi="ar-SA"/>
        </w:rPr>
        <w:t xml:space="preserve">原则上</w:t>
      </w:r>
      <w:r>
        <w:rPr>
          <w:rFonts w:hint="eastAsia" w:ascii="宋体" w:hAnsi="宋体" w:eastAsia="宋体" w:cs="Times New Roman"/>
          <w:color w:val="auto"/>
          <w:sz w:val="24"/>
          <w:szCs w:val="24"/>
          <w:highlight w:val="none"/>
          <w:lang w:val="en-US" w:eastAsia="zh-CN" w:bidi="ar-SA"/>
        </w:rPr>
        <w:t xml:space="preserve">参照</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的70%</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eastAsia="宋体" w:cs="Times New Roman"/>
          <w:color w:val="auto"/>
          <w:sz w:val="24"/>
          <w:szCs w:val="24"/>
          <w:highlight w:val="none"/>
          <w:lang w:val="en-US" w:eastAsia="zh-CN" w:bidi="ar-SA"/>
        </w:rPr>
        <w:t xml:space="preserve">，以项目审计核减额为基数，按照核减额</w:t>
      </w:r>
      <w:r>
        <w:rPr>
          <w:rFonts w:hint="eastAsia" w:ascii="宋体" w:hAnsi="宋体" w:cs="Times New Roman"/>
          <w:color w:val="auto"/>
          <w:sz w:val="24"/>
          <w:szCs w:val="24"/>
          <w:highlight w:val="none"/>
          <w:lang w:val="en-US" w:eastAsia="zh-CN" w:bidi="ar-SA"/>
        </w:rPr>
        <w:t xml:space="preserve">乘以</w:t>
      </w:r>
      <w:r>
        <w:rPr>
          <w:rFonts w:hint="eastAsia" w:ascii="宋体" w:hAnsi="宋体" w:eastAsia="宋体" w:cs="Times New Roman"/>
          <w:color w:val="auto"/>
          <w:sz w:val="24"/>
          <w:szCs w:val="24"/>
          <w:highlight w:val="none"/>
          <w:lang w:val="en-US" w:eastAsia="zh-CN" w:bidi="ar-SA"/>
        </w:rPr>
        <w:t xml:space="preserve">3.5%作为最终结算审计收费金额，</w:t>
      </w:r>
      <w:r>
        <w:rPr>
          <w:rFonts w:hint="eastAsia" w:ascii="宋体" w:hAnsi="宋体" w:cs="Times New Roman"/>
          <w:color w:val="auto"/>
          <w:sz w:val="24"/>
          <w:szCs w:val="24"/>
          <w:highlight w:val="none"/>
          <w:lang w:val="en-US" w:eastAsia="zh-CN" w:bidi="ar-SA"/>
        </w:rPr>
        <w:t xml:space="preserve">单项工程结算审计费不足1500元按照1500元计取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）复审的</w:t>
      </w:r>
      <w:r>
        <w:rPr>
          <w:rFonts w:hint="default" w:ascii="宋体" w:hAnsi="宋体" w:eastAsia="宋体" w:cs="Times New Roman"/>
          <w:color w:val="auto"/>
          <w:sz w:val="24"/>
          <w:szCs w:val="24"/>
          <w:highlight w:val="none"/>
          <w:lang w:val="en-US" w:eastAsia="zh-CN"/>
        </w:rPr>
        <w:t xml:space="preserve">协审费用</w:t>
      </w:r>
      <w:r>
        <w:rPr>
          <w:rFonts w:hint="default" w:ascii="宋体" w:hAnsi="宋体" w:eastAsia="宋体" w:cs="Times New Roman"/>
          <w:color w:val="auto"/>
          <w:sz w:val="24"/>
          <w:szCs w:val="24"/>
          <w:highlight w:val="none"/>
          <w:lang w:val="en-US" w:eastAsia="zh-CN" w:bidi="ar-SA"/>
        </w:rPr>
        <w:t xml:space="preserve">原则上按照《</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cs="Times New Roman"/>
          <w:color w:val="auto"/>
          <w:sz w:val="24"/>
          <w:szCs w:val="24"/>
          <w:highlight w:val="none"/>
          <w:lang w:val="en-US" w:eastAsia="zh-CN" w:bidi="ar-SA"/>
        </w:rPr>
        <w:t xml:space="preserve">，以初审审定金额的1</w:t>
      </w:r>
      <w:r>
        <w:rPr>
          <w:rFonts w:hint="default" w:ascii="Arial" w:hAnsi="Arial" w:cs="Arial"/>
          <w:color w:val="auto"/>
          <w:sz w:val="24"/>
          <w:szCs w:val="24"/>
          <w:highlight w:val="none"/>
          <w:lang w:val="en-US" w:eastAsia="zh-CN" w:bidi="ar-SA"/>
        </w:rPr>
        <w:t xml:space="preserve">‰</w:t>
      </w:r>
      <w:r>
        <w:rPr>
          <w:rFonts w:hint="eastAsia" w:ascii="Arial" w:hAnsi="Arial" w:cs="Arial"/>
          <w:color w:val="auto"/>
          <w:sz w:val="24"/>
          <w:szCs w:val="24"/>
          <w:highlight w:val="none"/>
          <w:lang w:val="en-US" w:eastAsia="zh-CN" w:bidi="ar-SA"/>
        </w:rPr>
        <w:t xml:space="preserve">+核减金额的2%计取，</w:t>
      </w:r>
      <w:r>
        <w:rPr>
          <w:rFonts w:hint="eastAsia" w:ascii="宋体" w:hAnsi="宋体" w:cs="Times New Roman"/>
          <w:color w:val="auto"/>
          <w:sz w:val="24"/>
          <w:szCs w:val="24"/>
          <w:highlight w:val="none"/>
          <w:lang w:val="en-US" w:eastAsia="zh-CN" w:bidi="ar-SA"/>
        </w:rPr>
        <w:t xml:space="preserve">单项工程</w:t>
      </w:r>
      <w:r>
        <w:rPr>
          <w:rFonts w:hint="eastAsia" w:ascii="宋体" w:hAnsi="宋体" w:eastAsia="宋体" w:cs="Times New Roman"/>
          <w:color w:val="auto"/>
          <w:sz w:val="24"/>
          <w:szCs w:val="24"/>
          <w:highlight w:val="none"/>
          <w:lang w:val="en-US" w:eastAsia="zh-CN"/>
        </w:rPr>
        <w:t xml:space="preserve">复审的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cs="Times New Roman"/>
          <w:color w:val="auto"/>
          <w:sz w:val="24"/>
          <w:szCs w:val="24"/>
          <w:highlight w:val="none"/>
          <w:lang w:val="en-US" w:eastAsia="zh-CN" w:bidi="ar-SA"/>
        </w:rPr>
        <w:t xml:space="preserve">不足1500元按照1500元计取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rPr>
        <w:t xml:space="preserve">预算审核的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bidi="ar-SA"/>
        </w:rPr>
        <w:t xml:space="preserve">按照《</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即</w:t>
      </w:r>
      <w:r>
        <w:rPr>
          <w:rFonts w:hint="eastAsia" w:ascii="宋体" w:hAnsi="宋体" w:eastAsia="宋体" w:cs="Times New Roman"/>
          <w:color w:val="auto"/>
          <w:sz w:val="24"/>
          <w:szCs w:val="24"/>
          <w:highlight w:val="none"/>
          <w:lang w:val="en-US" w:eastAsia="zh-CN"/>
        </w:rPr>
        <w:t xml:space="preserve">每个项目1500元。</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default" w:asciiTheme="minorEastAsia" w:hAnsiTheme="minorEastAsia" w:cstheme="minorBidi"/>
          <w:color w:val="auto"/>
          <w:sz w:val="24"/>
          <w:szCs w:val="24"/>
          <w:highlight w:val="none"/>
          <w:lang w:val="en-US" w:eastAsia="zh-CN" w:bidi="ar-SA"/>
        </w:rPr>
      </w:pPr>
      <w:r>
        <w:rPr>
          <w:rFonts w:hint="eastAsia" w:asciiTheme="minorEastAsia" w:hAnsiTheme="minorEastAsia" w:cstheme="minorBidi"/>
          <w:color w:val="auto"/>
          <w:sz w:val="24"/>
          <w:szCs w:val="24"/>
          <w:highlight w:val="none"/>
          <w:lang w:val="en-US" w:eastAsia="zh-CN" w:bidi="ar-SA"/>
        </w:rPr>
        <w:t xml:space="preserve">（6）复核的协审费用：原则上按照《关于市政府建设项目委托中介机构参审审计费用结算问题的协调会议纪要》（详见宜纪〔2009〕23号文）的70%计取。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Theme="minorEastAsia" w:hAnsiTheme="minorEastAsia" w:cstheme="minorBidi"/>
          <w:color w:val="auto"/>
          <w:sz w:val="24"/>
          <w:szCs w:val="24"/>
          <w:highlight w:val="none"/>
          <w:lang w:val="en-US" w:eastAsia="zh-CN" w:bidi="ar-SA"/>
        </w:rPr>
        <w:t xml:space="preserve">（7）</w:t>
      </w:r>
      <w:r>
        <w:rPr>
          <w:rFonts w:hint="default" w:ascii="宋体" w:hAnsi="宋体" w:eastAsia="宋体" w:cs="Times New Roman"/>
          <w:color w:val="auto"/>
          <w:sz w:val="24"/>
          <w:szCs w:val="24"/>
          <w:highlight w:val="none"/>
          <w:lang w:val="en-US" w:eastAsia="zh-CN"/>
        </w:rPr>
        <w:t xml:space="preserve">以工作日为单位计算报酬的计日工，按照以下标准计算聘请费用：注册造价工程师1</w:t>
      </w: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lang w:val="en-US" w:eastAsia="zh-CN"/>
        </w:rPr>
        <w:t xml:space="preserve">00元/人·天（含税）；一般工程协审人员</w:t>
      </w:r>
      <w:r>
        <w:rPr>
          <w:rFonts w:hint="eastAsia" w:ascii="宋体" w:hAnsi="宋体" w:eastAsia="宋体" w:cs="Times New Roman"/>
          <w:color w:val="auto"/>
          <w:sz w:val="24"/>
          <w:szCs w:val="24"/>
          <w:highlight w:val="none"/>
          <w:lang w:val="en-US" w:eastAsia="zh-CN"/>
        </w:rPr>
        <w:t xml:space="preserve">6</w:t>
      </w:r>
      <w:r>
        <w:rPr>
          <w:rFonts w:hint="default" w:ascii="宋体" w:hAnsi="宋体" w:eastAsia="宋体" w:cs="Times New Roman"/>
          <w:color w:val="auto"/>
          <w:sz w:val="24"/>
          <w:szCs w:val="24"/>
          <w:highlight w:val="none"/>
          <w:lang w:val="en-US" w:eastAsia="zh-CN"/>
        </w:rPr>
        <w:t xml:space="preserve">00元/人·天（含税）。</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ind w:left="420"/>
        <w:spacing w:before="156" w:after="156"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、实质性要求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不能完全符合此基准要求，可高于此基准要求进行投标，</w:t>
      </w:r>
      <w:r>
        <w:rPr>
          <w:rFonts w:hint="eastAsia" w:ascii="宋体" w:hAnsi="宋体"/>
          <w:color w:val="auto"/>
          <w:sz w:val="24"/>
          <w:szCs w:val="24"/>
          <w:highlight w:val="none"/>
          <w:lang w:eastAsia="zh-CN"/>
        </w:rPr>
        <w:t xml:space="preserve">征集人</w:t>
      </w:r>
      <w:r>
        <w:rPr>
          <w:rFonts w:hint="eastAsia" w:ascii="宋体" w:hAnsi="宋体"/>
          <w:color w:val="auto"/>
          <w:sz w:val="24"/>
          <w:szCs w:val="24"/>
          <w:highlight w:val="none"/>
        </w:rPr>
        <w:t xml:space="preserve">将不接受低于该基准要求（负偏离）的投标，</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需对此基准要求作实质性响应。</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1.服务地点：</w:t>
      </w:r>
      <w:r>
        <w:rPr>
          <w:rFonts w:hint="eastAsia" w:ascii="宋体" w:hAnsi="宋体"/>
          <w:color w:val="auto"/>
          <w:sz w:val="24"/>
          <w:szCs w:val="24"/>
          <w:highlight w:val="none"/>
          <w:lang w:eastAsia="zh-CN"/>
        </w:rPr>
        <w:t xml:space="preserve">征集人</w:t>
      </w:r>
      <w:r>
        <w:rPr>
          <w:rFonts w:hint="eastAsia" w:ascii="宋体" w:hAnsi="宋体"/>
          <w:color w:val="auto"/>
          <w:sz w:val="24"/>
          <w:szCs w:val="24"/>
          <w:highlight w:val="none"/>
        </w:rPr>
        <w:t xml:space="preserve">指定地点。</w:t>
      </w:r>
      <w:r/>
    </w:p>
    <w:p>
      <w:pPr>
        <w:ind w:firstLine="480"/>
        <w:jc w:val="left"/>
        <w:keepLines w:val="0"/>
        <w:keepNext w:val="0"/>
        <w:spacing w:line="360" w:lineRule="auto"/>
        <w:widowControl/>
        <w:rPr>
          <w:rFonts w:hint="eastAsia" w:ascii="宋体" w:hAnsi="宋体" w:eastAsia="宋体" w:cs="Times New Roman"/>
          <w:color w:val="auto"/>
          <w:sz w:val="24"/>
          <w:szCs w:val="24"/>
          <w:highlight w:val="none"/>
        </w:rPr>
        <w:suppressLineNumbers w:val="0"/>
      </w:pPr>
      <w:r>
        <w:rPr>
          <w:rFonts w:hint="eastAsia" w:ascii="宋体" w:hAnsi="宋体"/>
          <w:color w:val="auto"/>
          <w:sz w:val="24"/>
          <w:szCs w:val="24"/>
          <w:highlight w:val="none"/>
        </w:rPr>
        <w:t xml:space="preserve">2.验收方式：</w:t>
      </w:r>
      <w:r>
        <w:rPr>
          <w:rFonts w:hint="eastAsia" w:ascii="宋体" w:hAnsi="宋体"/>
          <w:color w:val="auto"/>
          <w:sz w:val="24"/>
          <w:szCs w:val="24"/>
          <w:highlight w:val="none"/>
          <w:lang w:eastAsia="zh-CN"/>
        </w:rPr>
        <w:t xml:space="preserve">征集人</w:t>
      </w:r>
      <w:r>
        <w:rPr>
          <w:rFonts w:hint="eastAsia" w:ascii="宋体" w:hAnsi="宋体"/>
          <w:color w:val="auto"/>
          <w:sz w:val="24"/>
          <w:szCs w:val="24"/>
          <w:highlight w:val="none"/>
        </w:rPr>
        <w:t xml:space="preserve">根据国家有关规定、</w:t>
      </w:r>
      <w:r>
        <w:rPr>
          <w:rFonts w:hint="eastAsia" w:ascii="宋体" w:hAnsi="宋体"/>
          <w:color w:val="auto"/>
          <w:sz w:val="24"/>
          <w:szCs w:val="24"/>
          <w:highlight w:val="none"/>
          <w:lang w:val="en-US" w:eastAsia="zh-CN"/>
        </w:rPr>
        <w:t xml:space="preserve">征集文件、响应文件</w:t>
      </w:r>
      <w:r>
        <w:rPr>
          <w:rFonts w:hint="eastAsia" w:ascii="宋体" w:hAnsi="宋体"/>
          <w:color w:val="auto"/>
          <w:sz w:val="24"/>
          <w:szCs w:val="24"/>
          <w:highlight w:val="none"/>
        </w:rPr>
        <w:t xml:space="preserve">以及合同约定的内容组织验收，具体验</w:t>
      </w:r>
      <w:r>
        <w:rPr>
          <w:rFonts w:hint="eastAsia" w:ascii="宋体" w:hAnsi="宋体" w:eastAsia="宋体" w:cs="Times New Roman"/>
          <w:color w:val="auto"/>
          <w:sz w:val="24"/>
          <w:szCs w:val="24"/>
          <w:highlight w:val="none"/>
        </w:rPr>
        <w:t xml:space="preserve">收办法详见《</w:t>
      </w:r>
      <w:r>
        <w:rPr>
          <w:rFonts w:hint="eastAsia" w:ascii="宋体" w:hAnsi="宋体" w:eastAsia="宋体" w:cs="Times New Roman"/>
          <w:color w:val="auto"/>
          <w:sz w:val="24"/>
          <w:szCs w:val="24"/>
          <w:highlight w:val="none"/>
          <w:lang w:val="en-US" w:eastAsia="zh-CN"/>
        </w:rPr>
        <w:t xml:space="preserve">关于印发《江苏省政府采购履约验收管理办法》 </w:t>
      </w:r>
      <w:r>
        <w:rPr>
          <w:rFonts w:ascii="宋体" w:hAnsi="宋体" w:eastAsia="宋体" w:cs="Times New Roman"/>
          <w:color w:val="auto"/>
          <w:sz w:val="24"/>
          <w:szCs w:val="24"/>
          <w:highlight w:val="none"/>
          <w:lang w:val="en-US" w:eastAsia="zh-CN"/>
        </w:rPr>
        <w:t xml:space="preserve">的通知</w:t>
      </w:r>
      <w:r>
        <w:rPr>
          <w:rFonts w:hint="eastAsia" w:ascii="宋体" w:hAnsi="宋体" w:eastAsia="宋体" w:cs="Times New Roman"/>
          <w:color w:val="auto"/>
          <w:sz w:val="24"/>
          <w:szCs w:val="24"/>
          <w:highlight w:val="none"/>
        </w:rPr>
        <w:t xml:space="preserve">》（宜财采〔202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号）。</w:t>
      </w:r>
      <w:r/>
    </w:p>
    <w:p>
      <w:pPr>
        <w:ind w:firstLine="480"/>
        <w:jc w:val="center"/>
        <w:spacing w:line="360" w:lineRule="auto"/>
        <w:rPr>
          <w:rFonts w:hint="eastAsia"/>
          <w:color w:val="auto"/>
          <w:highlight w:val="none"/>
        </w:rPr>
        <w:outlineLvl w:val="0"/>
      </w:pPr>
      <w:r>
        <w:rPr>
          <w:rFonts w:hint="eastAsia" w:ascii="宋体" w:hAnsi="宋体"/>
          <w:color w:val="auto"/>
          <w:sz w:val="24"/>
          <w:highlight w:val="none"/>
        </w:rPr>
        <w:br w:type="page" w:clear="all"/>
      </w:r>
      <w:r>
        <w:rPr>
          <w:rFonts w:hint="eastAsia"/>
          <w:color w:val="auto"/>
          <w:highlight w:val="none"/>
        </w:rPr>
        <w:t xml:space="preserve"> </w:t>
      </w:r>
      <w:bookmarkStart w:id="72" w:name="_Toc11396"/>
      <w:r>
        <w:rPr>
          <w:rFonts w:hint="eastAsia" w:ascii="黑体" w:hAnsi="黑体" w:eastAsia="黑体"/>
          <w:bCs/>
          <w:color w:val="auto"/>
          <w:sz w:val="28"/>
          <w:highlight w:val="none"/>
        </w:rPr>
        <w:t xml:space="preserve">第</w:t>
      </w:r>
      <w:r>
        <w:rPr>
          <w:rFonts w:hint="eastAsia" w:ascii="黑体" w:hAnsi="黑体" w:eastAsia="黑体"/>
          <w:bCs/>
          <w:color w:val="auto"/>
          <w:sz w:val="28"/>
          <w:highlight w:val="none"/>
          <w:lang w:val="en-US" w:eastAsia="zh-CN"/>
        </w:rPr>
        <w:t xml:space="preserve">四</w:t>
      </w:r>
      <w:r>
        <w:rPr>
          <w:rFonts w:hint="eastAsia" w:ascii="黑体" w:hAnsi="黑体" w:eastAsia="黑体"/>
          <w:bCs/>
          <w:color w:val="auto"/>
          <w:sz w:val="28"/>
          <w:highlight w:val="none"/>
        </w:rPr>
        <w:t xml:space="preserve">章 评标方法和标准</w:t>
      </w:r>
      <w:bookmarkEnd w:id="72"/>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01"/>
        <w:gridCol w:w="6049"/>
      </w:tblGrid>
      <w:tr>
        <w:trPr>
          <w:jc w:val="center"/>
          <w:trHeight w:val="620"/>
        </w:trPr>
        <w:tc>
          <w:tcPr>
            <w:tcW w:w="380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黑体" w:eastAsia="黑体"/>
                <w:bCs/>
                <w:color w:val="auto"/>
                <w:sz w:val="24"/>
                <w:szCs w:val="24"/>
                <w:highlight w:val="none"/>
              </w:rPr>
              <w:t xml:space="preserve">评分标准</w:t>
            </w:r>
            <w:r/>
          </w:p>
        </w:tc>
        <w:tc>
          <w:tcPr>
            <w:tcW w:w="6049"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100</w:t>
            </w:r>
            <w:r>
              <w:rPr>
                <w:rFonts w:hint="eastAsia" w:ascii="宋体" w:hAnsi="宋体"/>
                <w:color w:val="auto"/>
                <w:sz w:val="24"/>
                <w:szCs w:val="24"/>
                <w:highlight w:val="none"/>
              </w:rPr>
              <w:t xml:space="preserve">分</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w:t>
      </w:r>
      <w:r/>
    </w:p>
    <w:tbl>
      <w:tblPr>
        <w:tblStyle w:val="833"/>
        <w:tblW w:w="9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712"/>
        <w:gridCol w:w="1254"/>
        <w:gridCol w:w="814"/>
        <w:gridCol w:w="6358"/>
      </w:tblGrid>
      <w:tr>
        <w:trPr>
          <w:jc w:val="center"/>
          <w:trHeight w:val="10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73" w:name="OLE_LINK8"/>
            <w:r>
              <w:rPr>
                <w:rFonts w:hint="eastAsia" w:ascii="宋体" w:hAnsi="宋体" w:eastAsia="宋体" w:cs="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jc w:val="center"/>
          <w:trHeight w:val="1015"/>
        </w:trPr>
        <w:tc>
          <w:tcPr>
            <w:tcBorders>
              <w:top w:val="single" w:color="auto" w:sz="4" w:space="0"/>
              <w:left w:val="single" w:color="auto" w:sz="4" w:space="0"/>
              <w:right w:val="single" w:color="auto" w:sz="4" w:space="0"/>
            </w:tcBorders>
            <w:tcW w:w="712"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主观评审因素</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协审实施方案</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根据实际特点，撰写协审实施方案，包括但不仅限于</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内控制度，审计组织管理等：</w:t>
            </w:r>
            <w:r/>
          </w:p>
          <w:p>
            <w:pPr>
              <w:jc w:val="left"/>
              <w:spacing w:line="360" w:lineRule="auto"/>
              <w:tabs>
                <w:tab w:val="left" w:pos="3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
                <w:bCs/>
                <w:color w:val="auto"/>
                <w:sz w:val="24"/>
                <w:highlight w:val="none"/>
              </w:rPr>
              <w:t xml:space="preserve">协审实施方案</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针对审计服务的时间、方法、流程、措施全面、合理、有针对</w:t>
            </w:r>
            <w:r>
              <w:rPr>
                <w:rFonts w:hint="eastAsia" w:ascii="宋体" w:hAnsi="宋体" w:eastAsia="宋体" w:cs="宋体"/>
                <w:color w:val="auto"/>
                <w:sz w:val="24"/>
                <w:highlight w:val="none"/>
                <w:lang w:val="en-US" w:eastAsia="zh-CN"/>
              </w:rPr>
              <w:t xml:space="preserve">性</w:t>
            </w:r>
            <w:r>
              <w:rPr>
                <w:rFonts w:hint="eastAsia" w:ascii="宋体" w:hAnsi="宋体" w:eastAsia="宋体" w:cs="宋体"/>
                <w:color w:val="auto"/>
                <w:sz w:val="24"/>
                <w:highlight w:val="none"/>
              </w:rPr>
              <w:t xml:space="preserve">、规范性强的，得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较详实全面的，3分；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全面性、合理性一般的，得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其余情况不得分。</w:t>
            </w:r>
            <w:r/>
          </w:p>
          <w:p>
            <w:pPr>
              <w:jc w:val="left"/>
              <w:spacing w:line="360" w:lineRule="auto"/>
              <w:tabs>
                <w:tab w:val="left" w:pos="3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
                <w:bCs/>
                <w:color w:val="auto"/>
                <w:sz w:val="24"/>
                <w:highlight w:val="none"/>
              </w:rPr>
              <w:t xml:space="preserve">内控制度</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内控制度内容健全、能有效落实并能合理且有针对性的举例说明的，得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有相关内控制度且能基本落实的，得3分；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内控制度制定及落实一般的，得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其余情况不得分。</w:t>
            </w:r>
            <w:r/>
          </w:p>
          <w:p>
            <w:pPr>
              <w:jc w:val="left"/>
              <w:spacing w:line="360" w:lineRule="auto"/>
              <w:tabs>
                <w:tab w:val="left" w:pos="3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协审组织管理及人员配备方案</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协审组织管理及人员配备方案科学、合理、全面，能有效提高协审效率及协审质量的，得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方案较科学、合理，能提高协审效率的，得3分；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方案普通、基本达到项目协审条件的，得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其余情况不得分。</w:t>
            </w:r>
            <w:r/>
          </w:p>
        </w:tc>
      </w:tr>
      <w:tr>
        <w:trPr>
          <w:jc w:val="center"/>
          <w:trHeight w:val="1015"/>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服务保障方案</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20分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撰写服务保障措施，包括但不限于对协审工作需执行的相关标准解读、质效保障、人员考核、信息化、高科技手段等；</w:t>
            </w:r>
            <w:r/>
          </w:p>
          <w:p>
            <w:pPr>
              <w:jc w:val="left"/>
              <w:spacing w:line="360" w:lineRule="auto"/>
              <w:tabs>
                <w:tab w:val="left" w:pos="3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1、政策掌握能力。</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根据供应商已有的经验，对项目管理、基本建设程序、工程造价协审管理、造价咨询企业管理等相关政策及要求的掌握程度，包括对政策及要求把握的全面性、相关性、准确性等。</w:t>
            </w:r>
            <w:r/>
          </w:p>
          <w:p>
            <w:pPr>
              <w:numPr>
                <w:ilvl w:val="0"/>
                <w:numId w:val="0"/>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全面性、合理性、针对性、规范性强，能灵活运用，严格遵守的,得5分；</w:t>
            </w:r>
            <w:r/>
          </w:p>
          <w:p>
            <w:pPr>
              <w:numPr>
                <w:ilvl w:val="0"/>
                <w:numId w:val="0"/>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较好，能合理遵守的,得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numPr>
                <w:ilvl w:val="0"/>
                <w:numId w:val="0"/>
              </w:num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全面性、针对性一般的，得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numPr>
                <w:ilvl w:val="0"/>
                <w:numId w:val="0"/>
              </w:num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其余情况不得分。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szCs w:val="24"/>
                <w:highlight w:val="none"/>
              </w:rPr>
              <w:t xml:space="preserve">质效保障措施</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有针对协审工作完善、具体的进度保障措施，内部质量控制落实到具体环节、时点、人员的，得5分；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有完善的进度保障措施，内部质量控制落实到具体环节、时点的，得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有具体的进度保障措施，内部质量控制落实一般的，得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其余情况不得分。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3、内部考核体系。</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提供总公司或在宜已设机构内部考核体系及内部考核成果与报酬挂钩的奖惩情况。</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内部有考核体系，定性正确、表述清晰，有内部考核成果的，得5分；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内部有考核体系，内部层级分工不够明确的，得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内部有考核体系，表述模糊的，得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其余情况不得分。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4、专业软件及设备平台。</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自身具备开展项目协审所需平台且对该平台操作熟练、在投标项目协审工作中针对信息化管理应用方案（含协审人员审核、机构核查、质量控制等）全面性、合理性、针对性强的，得5分；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自身具备开展项目协审所需平台且对该平台操作较熟悉、在投标项目协审工作中针对信息化管理应用方案（含协审人员审核、机构核查、质量控制等）较全面、较合理、针对性较强的，得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自身具备开展项目协审所需平台且对该平台操作熟悉度一般、在投标项目协审工作中针对信息化管理应用方案（含协审人员审核、机构核查、质量控制等）全面性、合理性、针对性一般的，得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其余情况不得分。</w:t>
            </w:r>
            <w:r/>
          </w:p>
        </w:tc>
      </w:tr>
      <w:tr>
        <w:trPr>
          <w:jc w:val="center"/>
          <w:trHeight w:val="1015"/>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协审成果转化方案</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审核过程中或结束后，需对工程节约投资、优化管理、指标控制等方面存在的共性问题进行总结提炼，形成相关经验成果，包括重要控制指标、重点专题审核、典型审核案例等。需提出落实协审成果转化的方案，明确具体举措，包括但不限于问题发现途径、平时关注点、日常控制点、相关人员配备等。</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方案清晰、合理、详细、全面、针对性强、可行性强的 ，得5分；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方案较清晰、较合理、较详细、较全面、针对性较强、可行性较强的，得3分；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方案粗糙、针对性一般、可行性一般的，得1分；</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其余情况不得分。</w:t>
            </w:r>
            <w:r/>
          </w:p>
        </w:tc>
      </w:tr>
      <w:tr>
        <w:trPr>
          <w:jc w:val="center"/>
          <w:trHeight w:val="336"/>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档案整理与管理</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5分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供应商须设立档案整理与管理制度，包括但不限于明确</w:t>
            </w:r>
            <w:r>
              <w:rPr>
                <w:rFonts w:hint="eastAsia" w:ascii="宋体" w:hAnsi="宋体" w:eastAsia="宋体" w:cs="宋体"/>
                <w:color w:val="auto"/>
                <w:sz w:val="24"/>
                <w:szCs w:val="24"/>
                <w:highlight w:val="none"/>
                <w:shd w:val="clear" w:color="auto" w:fill="auto"/>
              </w:rPr>
              <w:t xml:space="preserve">档案管理的责任单位、要求、归档文件制度的建立情况</w:t>
            </w:r>
            <w:r>
              <w:rPr>
                <w:rFonts w:hint="eastAsia" w:ascii="宋体" w:hAnsi="宋体" w:eastAsia="宋体" w:cs="宋体"/>
                <w:color w:val="auto"/>
                <w:sz w:val="24"/>
                <w:szCs w:val="24"/>
                <w:highlight w:val="none"/>
                <w:shd w:val="clear" w:color="auto" w:fill="auto"/>
                <w:lang w:val="en-US" w:eastAsia="zh-CN"/>
              </w:rPr>
              <w:t xml:space="preserve">等</w:t>
            </w:r>
            <w:r>
              <w:rPr>
                <w:rFonts w:hint="eastAsia" w:ascii="宋体" w:hAnsi="宋体" w:eastAsia="宋体" w:cs="宋体"/>
                <w:color w:val="auto"/>
                <w:sz w:val="24"/>
                <w:szCs w:val="24"/>
                <w:highlight w:val="none"/>
                <w:shd w:val="clear" w:color="auto" w:fill="auto"/>
              </w:rPr>
              <w:t xml:space="preserve">。</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有档案管理制度，表述清晰，可操作性</w:t>
            </w:r>
            <w:r>
              <w:rPr>
                <w:rFonts w:hint="eastAsia" w:ascii="宋体" w:hAnsi="宋体" w:eastAsia="宋体" w:cs="宋体"/>
                <w:color w:val="auto"/>
                <w:sz w:val="24"/>
                <w:szCs w:val="24"/>
                <w:highlight w:val="none"/>
                <w:shd w:val="clear" w:color="auto" w:fill="auto"/>
                <w:lang w:val="en-US" w:eastAsia="zh-CN"/>
              </w:rPr>
              <w:t xml:space="preserve">强</w:t>
            </w:r>
            <w:r>
              <w:rPr>
                <w:rFonts w:hint="eastAsia" w:ascii="宋体" w:hAnsi="宋体" w:eastAsia="宋体" w:cs="宋体"/>
                <w:color w:val="auto"/>
                <w:sz w:val="24"/>
                <w:szCs w:val="24"/>
                <w:highlight w:val="none"/>
                <w:shd w:val="clear" w:color="auto" w:fill="auto"/>
              </w:rPr>
              <w:t xml:space="preserve">，且提供20</w:t>
            </w:r>
            <w:r>
              <w:rPr>
                <w:rFonts w:hint="eastAsia" w:ascii="宋体" w:hAnsi="宋体" w:eastAsia="宋体" w:cs="宋体"/>
                <w:color w:val="auto"/>
                <w:sz w:val="24"/>
                <w:szCs w:val="24"/>
                <w:highlight w:val="none"/>
                <w:shd w:val="clear" w:color="auto" w:fill="auto"/>
                <w:lang w:val="en-US" w:eastAsia="zh-CN"/>
              </w:rPr>
              <w:t xml:space="preserve">25</w:t>
            </w:r>
            <w:r>
              <w:rPr>
                <w:rFonts w:hint="eastAsia" w:ascii="宋体" w:hAnsi="宋体" w:eastAsia="宋体" w:cs="宋体"/>
                <w:color w:val="auto"/>
                <w:sz w:val="24"/>
                <w:szCs w:val="24"/>
                <w:highlight w:val="none"/>
                <w:shd w:val="clear" w:color="auto" w:fill="auto"/>
              </w:rPr>
              <w:t xml:space="preserve">年台账的</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得</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分；</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有档案管理制度，表述</w:t>
            </w:r>
            <w:r>
              <w:rPr>
                <w:rFonts w:hint="eastAsia" w:ascii="宋体" w:hAnsi="宋体" w:eastAsia="宋体" w:cs="宋体"/>
                <w:color w:val="auto"/>
                <w:sz w:val="24"/>
                <w:szCs w:val="24"/>
                <w:highlight w:val="none"/>
                <w:shd w:val="clear" w:color="auto" w:fill="auto"/>
                <w:lang w:val="en-US" w:eastAsia="zh-CN"/>
              </w:rPr>
              <w:t xml:space="preserve">较为</w:t>
            </w:r>
            <w:r>
              <w:rPr>
                <w:rFonts w:hint="eastAsia" w:ascii="宋体" w:hAnsi="宋体" w:eastAsia="宋体" w:cs="宋体"/>
                <w:color w:val="auto"/>
                <w:sz w:val="24"/>
                <w:szCs w:val="24"/>
                <w:highlight w:val="none"/>
                <w:shd w:val="clear" w:color="auto" w:fill="auto"/>
              </w:rPr>
              <w:t xml:space="preserve">清晰，具备较强可操作性的</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得</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分；</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有档案管理制度，表述模糊，可操作性一般的</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得</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分；</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其余情况不得分</w:t>
            </w:r>
            <w:r>
              <w:rPr>
                <w:rFonts w:hint="eastAsia" w:ascii="宋体" w:hAnsi="宋体" w:eastAsia="宋体" w:cs="宋体"/>
                <w:color w:val="auto"/>
                <w:sz w:val="24"/>
                <w:szCs w:val="24"/>
                <w:highlight w:val="none"/>
                <w:shd w:val="clear" w:color="auto" w:fill="auto"/>
              </w:rPr>
              <w:t xml:space="preserve">。</w:t>
            </w:r>
            <w:r/>
          </w:p>
        </w:tc>
      </w:tr>
      <w:tr>
        <w:trPr>
          <w:jc w:val="center"/>
          <w:trHeight w:val="1015"/>
        </w:trPr>
        <w:tc>
          <w:tcPr>
            <w:tcBorders>
              <w:left w:val="single" w:color="auto" w:sz="4" w:space="0"/>
              <w:bottom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lang w:val="en-US" w:eastAsia="zh-CN"/>
              </w:rPr>
            </w:pPr>
            <w:r>
              <w:rPr>
                <w:rFonts w:hint="eastAsia" w:ascii="仿宋_GB2312" w:hAnsi="仿宋_GB2312" w:eastAsia="仿宋_GB2312" w:cs="仿宋_GB2312"/>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应急处理方案</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58" w:type="dxa"/>
            <w:vAlign w:val="top"/>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针对</w:t>
            </w:r>
            <w:r>
              <w:rPr>
                <w:rFonts w:hint="eastAsia" w:ascii="宋体" w:hAnsi="宋体" w:eastAsia="宋体" w:cs="宋体"/>
                <w:color w:val="auto"/>
                <w:sz w:val="24"/>
                <w:szCs w:val="24"/>
                <w:highlight w:val="none"/>
                <w:lang w:val="en-US" w:eastAsia="zh-CN"/>
              </w:rPr>
              <w:t xml:space="preserve">协审工作</w:t>
            </w:r>
            <w:r>
              <w:rPr>
                <w:rFonts w:hint="eastAsia" w:ascii="宋体" w:hAnsi="宋体" w:eastAsia="宋体" w:cs="宋体"/>
                <w:color w:val="auto"/>
                <w:sz w:val="24"/>
                <w:szCs w:val="24"/>
                <w:highlight w:val="none"/>
              </w:rPr>
              <w:t xml:space="preserve">的应急处理方案的优劣程度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项目协审人员驻场及现场响应时间、与参建各方面的沟通协调</w:t>
            </w:r>
            <w:r>
              <w:rPr>
                <w:rFonts w:hint="eastAsia" w:ascii="宋体" w:hAnsi="宋体" w:eastAsia="宋体" w:cs="宋体"/>
                <w:color w:val="auto"/>
                <w:sz w:val="24"/>
                <w:szCs w:val="24"/>
                <w:highlight w:val="none"/>
                <w:lang w:val="en-US" w:eastAsia="zh-CN"/>
              </w:rPr>
              <w:t xml:space="preserve">能力</w:t>
            </w:r>
            <w:r>
              <w:rPr>
                <w:rFonts w:hint="eastAsia" w:ascii="宋体" w:hAnsi="宋体" w:eastAsia="宋体" w:cs="宋体"/>
                <w:color w:val="auto"/>
                <w:sz w:val="24"/>
                <w:szCs w:val="24"/>
                <w:highlight w:val="none"/>
              </w:rPr>
              <w:t xml:space="preserve">及所在地开展协审工作的保障措施（包括人员、设备等）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进行评审：</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方案中内容清晰、合理、详细、全面、针对性强、可行性强的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得5</w:t>
            </w:r>
            <w:r>
              <w:rPr>
                <w:rFonts w:hint="eastAsia" w:ascii="宋体" w:hAnsi="宋体" w:eastAsia="宋体" w:cs="宋体"/>
                <w:color w:val="auto"/>
                <w:sz w:val="24"/>
                <w:szCs w:val="24"/>
                <w:highlight w:val="none"/>
              </w:rPr>
              <w:t xml:space="preserve">分；</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内容较清晰、较合理、较详细、较全面、针对性较强、可行性较强的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rPr>
              <w:t xml:space="preserve">分；</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内容基本全面、针对性一般、可行性一般的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034"/>
              <w:spacing w:line="360" w:lineRule="auto"/>
              <w:rPr>
                <w:rFonts w:hint="eastAsia"/>
                <w:color w:val="auto"/>
                <w:highlight w:val="none"/>
                <w:lang w:val="en-US" w:eastAsia="zh-CN"/>
              </w:rPr>
            </w:pPr>
            <w:r>
              <w:rPr>
                <w:rFonts w:hint="eastAsia" w:ascii="宋体" w:hAnsi="宋体" w:eastAsia="宋体" w:cs="宋体"/>
                <w:color w:val="auto"/>
                <w:sz w:val="24"/>
                <w:szCs w:val="24"/>
                <w:highlight w:val="none"/>
                <w:shd w:val="clear" w:color="auto" w:fill="auto"/>
                <w:lang w:val="en-US" w:eastAsia="zh-CN"/>
              </w:rPr>
              <w:t xml:space="preserve">其余情况不得分</w:t>
            </w:r>
            <w:r>
              <w:rPr>
                <w:rFonts w:hint="eastAsia" w:ascii="宋体" w:hAnsi="宋体" w:eastAsia="宋体" w:cs="宋体"/>
                <w:color w:val="auto"/>
                <w:sz w:val="24"/>
                <w:szCs w:val="24"/>
                <w:highlight w:val="none"/>
                <w:shd w:val="clear" w:color="auto" w:fill="auto"/>
              </w:rPr>
              <w:t xml:space="preserve">。</w:t>
            </w:r>
            <w:r/>
          </w:p>
        </w:tc>
      </w:tr>
      <w:tr>
        <w:trPr>
          <w:jc w:val="center"/>
          <w:trHeight w:val="1015"/>
        </w:trPr>
        <w:tc>
          <w:tcPr>
            <w:tcBorders>
              <w:top w:val="single" w:color="auto" w:sz="4" w:space="0"/>
              <w:left w:val="single" w:color="auto" w:sz="4" w:space="0"/>
              <w:right w:val="single" w:color="auto" w:sz="4" w:space="0"/>
            </w:tcBorders>
            <w:tcW w:w="712"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客观评审因素</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spacing w:line="360" w:lineRule="auto"/>
              <w:rPr>
                <w:rFonts w:hint="eastAsia" w:ascii="宋体" w:hAnsi="宋体" w:cs="宋体" w:eastAsiaTheme="minorEastAsia"/>
                <w:b/>
                <w:bCs/>
                <w:color w:val="auto"/>
                <w:sz w:val="24"/>
                <w:szCs w:val="24"/>
                <w:highlight w:val="none"/>
                <w:lang w:eastAsia="zh-CN"/>
              </w:rPr>
            </w:pPr>
            <w:r>
              <w:rPr>
                <w:rFonts w:hint="eastAsia" w:ascii="宋体" w:hAnsi="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年1月1日以来</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承担过</w:t>
            </w:r>
            <w:r>
              <w:rPr>
                <w:rFonts w:hint="eastAsia" w:ascii="宋体" w:hAnsi="宋体" w:cs="宋体"/>
                <w:color w:val="auto"/>
                <w:sz w:val="24"/>
                <w:szCs w:val="24"/>
                <w:highlight w:val="none"/>
                <w:lang w:val="en-US" w:eastAsia="zh-CN"/>
              </w:rPr>
              <w:t xml:space="preserve">政府或国企</w:t>
            </w:r>
            <w:r>
              <w:rPr>
                <w:rFonts w:hint="eastAsia" w:ascii="宋体" w:hAnsi="宋体" w:cs="宋体"/>
                <w:color w:val="auto"/>
                <w:sz w:val="24"/>
                <w:szCs w:val="24"/>
                <w:highlight w:val="none"/>
              </w:rPr>
              <w:t xml:space="preserve">投资项目</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以</w:t>
            </w:r>
            <w:r>
              <w:rPr>
                <w:rFonts w:hint="eastAsia"/>
                <w:b/>
                <w:bCs/>
                <w:color w:val="auto"/>
                <w:sz w:val="24"/>
                <w:szCs w:val="24"/>
                <w:highlight w:val="none"/>
              </w:rPr>
              <w:t xml:space="preserve">委托单位</w:t>
            </w:r>
            <w:r>
              <w:rPr>
                <w:rFonts w:hint="eastAsia"/>
                <w:b/>
                <w:bCs/>
                <w:color w:val="auto"/>
                <w:sz w:val="24"/>
                <w:szCs w:val="24"/>
                <w:highlight w:val="none"/>
                <w:lang w:val="en-US" w:eastAsia="zh-CN"/>
              </w:rPr>
              <w:t xml:space="preserve">性质为准</w:t>
            </w:r>
            <w:r>
              <w:rPr>
                <w:rFonts w:hint="eastAsia"/>
                <w:b/>
                <w:bCs/>
                <w:color w:val="auto"/>
                <w:sz w:val="24"/>
                <w:szCs w:val="24"/>
                <w:highlight w:val="none"/>
                <w:lang w:eastAsia="zh-CN"/>
              </w:rPr>
              <w:t xml:space="preserve">）</w:t>
            </w:r>
            <w:r>
              <w:rPr>
                <w:rFonts w:hint="eastAsia" w:ascii="宋体" w:hAnsi="宋体" w:cs="宋体"/>
                <w:color w:val="auto"/>
                <w:sz w:val="24"/>
                <w:szCs w:val="24"/>
                <w:highlight w:val="none"/>
              </w:rPr>
              <w:t xml:space="preserve">的清单编制或结算审核</w:t>
            </w:r>
            <w:r>
              <w:rPr>
                <w:rFonts w:hint="eastAsia" w:ascii="宋体" w:hAnsi="宋体" w:cs="宋体"/>
                <w:color w:val="auto"/>
                <w:sz w:val="24"/>
                <w:highlight w:val="none"/>
              </w:rPr>
              <w:t xml:space="preserve">的</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有一个得2分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最多提供</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个</w:t>
            </w:r>
            <w:r>
              <w:rPr>
                <w:rFonts w:hint="eastAsia" w:ascii="宋体" w:hAnsi="宋体" w:cs="宋体"/>
                <w:b/>
                <w:bCs/>
                <w:color w:val="auto"/>
                <w:sz w:val="24"/>
                <w:szCs w:val="24"/>
                <w:highlight w:val="none"/>
                <w:lang w:eastAsia="zh-CN"/>
              </w:rPr>
              <w:t xml:space="preserve">。</w:t>
            </w:r>
            <w:r>
              <w:rPr>
                <w:rFonts w:hint="eastAsia"/>
                <w:b/>
                <w:bCs/>
                <w:color w:val="auto"/>
                <w:sz w:val="24"/>
                <w:szCs w:val="24"/>
                <w:highlight w:val="none"/>
                <w:lang w:val="en-US" w:eastAsia="zh-CN"/>
              </w:rPr>
              <w:t xml:space="preserve">本项</w:t>
            </w:r>
            <w:r>
              <w:rPr>
                <w:rFonts w:hint="eastAsia" w:ascii="宋体" w:hAnsi="宋体" w:cs="宋体"/>
                <w:b/>
                <w:bCs/>
                <w:color w:val="auto"/>
                <w:sz w:val="24"/>
                <w:szCs w:val="24"/>
                <w:highlight w:val="none"/>
              </w:rPr>
              <w:t xml:space="preserve">最多得</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w:t>
            </w:r>
            <w:r>
              <w:rPr>
                <w:rFonts w:hint="eastAsia" w:ascii="宋体" w:hAnsi="宋体" w:eastAsia="宋体" w:cs="宋体"/>
                <w:b/>
                <w:color w:val="auto"/>
                <w:sz w:val="24"/>
                <w:szCs w:val="24"/>
                <w:highlight w:val="none"/>
              </w:rPr>
              <w:t xml:space="preserve">由委托单位盖章确认的</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原件扫描件</w:t>
            </w:r>
            <w:r>
              <w:rPr>
                <w:rFonts w:hint="eastAsia" w:ascii="宋体" w:hAnsi="宋体" w:eastAsia="宋体" w:cs="宋体"/>
                <w:b/>
                <w:bCs/>
                <w:color w:val="auto"/>
                <w:sz w:val="24"/>
                <w:szCs w:val="24"/>
                <w:highlight w:val="none"/>
                <w:lang w:val="en-US" w:eastAsia="zh-CN"/>
              </w:rPr>
              <w:t xml:space="preserve">和对应业绩的</w:t>
            </w:r>
            <w:r>
              <w:rPr>
                <w:rFonts w:hint="eastAsia" w:ascii="宋体" w:hAnsi="宋体" w:eastAsia="宋体" w:cs="宋体"/>
                <w:color w:val="auto"/>
                <w:sz w:val="24"/>
                <w:szCs w:val="24"/>
                <w:highlight w:val="none"/>
              </w:rPr>
              <w:t xml:space="preserve">审核成果</w:t>
            </w:r>
            <w:r>
              <w:rPr>
                <w:rFonts w:hint="eastAsia" w:ascii="宋体" w:hAnsi="宋体" w:eastAsia="宋体" w:cs="宋体"/>
                <w:color w:val="auto"/>
                <w:sz w:val="24"/>
                <w:szCs w:val="24"/>
                <w:highlight w:val="none"/>
                <w:lang w:val="en-US" w:eastAsia="zh-CN"/>
              </w:rPr>
              <w:t xml:space="preserve">的原件扫描件</w:t>
            </w:r>
            <w:r>
              <w:rPr>
                <w:rFonts w:hint="eastAsia" w:ascii="宋体" w:hAnsi="宋体" w:eastAsia="宋体" w:cs="宋体"/>
                <w:b/>
                <w:bCs w:val="0"/>
                <w:color w:val="auto"/>
                <w:sz w:val="24"/>
                <w:szCs w:val="24"/>
                <w:highlight w:val="none"/>
                <w:lang w:val="en-US" w:eastAsia="zh-CN"/>
              </w:rPr>
              <w:t xml:space="preserve">并加盖供应商公章</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建设项目的造价咨询服务时间以成果报告为准</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不提供不得分</w:t>
            </w:r>
            <w:r>
              <w:rPr>
                <w:rFonts w:hint="eastAsia" w:ascii="宋体" w:hAnsi="宋体" w:eastAsia="宋体" w:cs="宋体"/>
                <w:color w:val="auto"/>
                <w:sz w:val="24"/>
                <w:szCs w:val="24"/>
                <w:highlight w:val="none"/>
              </w:rPr>
              <w:t xml:space="preserve">）</w:t>
            </w:r>
            <w:r/>
          </w:p>
          <w:p>
            <w:pPr>
              <w:pStyle w:val="1034"/>
              <w:rPr>
                <w:rFonts w:hint="eastAsia"/>
                <w:color w:val="auto"/>
                <w:highlight w:val="none"/>
              </w:rPr>
            </w:pPr>
            <w:r>
              <w:rPr>
                <w:rFonts w:hint="eastAsia" w:ascii="宋体" w:hAnsi="宋体" w:eastAsia="宋体" w:cs="宋体"/>
                <w:b/>
                <w:bCs/>
                <w:color w:val="auto"/>
                <w:sz w:val="24"/>
                <w:szCs w:val="24"/>
                <w:highlight w:val="none"/>
              </w:rPr>
              <w:t xml:space="preserve">注：</w:t>
            </w:r>
            <w:r>
              <w:rPr>
                <w:rFonts w:hint="eastAsia"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提供的同一份业绩不可重复得分。</w:t>
            </w:r>
            <w:r/>
          </w:p>
        </w:tc>
      </w:tr>
      <w:tr>
        <w:trPr>
          <w:jc w:val="center"/>
          <w:trHeight w:val="1015"/>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人员业绩</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pStyle w:val="1038"/>
              <w:ind w:firstLine="0"/>
              <w:spacing w:line="360" w:lineRule="auto"/>
              <w:rPr>
                <w:rFonts w:hint="eastAsia" w:ascii="宋体" w:hAnsi="宋体" w:cs="宋体" w:eastAsiaTheme="minorEastAsia"/>
                <w:color w:val="auto"/>
                <w:sz w:val="24"/>
                <w:highlight w:val="none"/>
                <w:lang w:val="en-US" w:eastAsia="zh-CN"/>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w:t>
            </w:r>
            <w:r>
              <w:rPr>
                <w:rFonts w:hint="eastAsia" w:ascii="宋体" w:hAnsi="宋体" w:eastAsia="宋体" w:cs="宋体"/>
                <w:color w:val="auto"/>
                <w:sz w:val="24"/>
                <w:highlight w:val="none"/>
              </w:rPr>
              <w:t xml:space="preserve">以来，拟投入协审人员负责或参与</w:t>
            </w:r>
            <w:r>
              <w:rPr>
                <w:rFonts w:hint="eastAsia" w:ascii="宋体" w:hAnsi="宋体" w:cs="宋体"/>
                <w:color w:val="auto"/>
                <w:sz w:val="24"/>
                <w:szCs w:val="24"/>
                <w:highlight w:val="none"/>
                <w:lang w:val="en-US" w:eastAsia="zh-CN"/>
              </w:rPr>
              <w:t xml:space="preserve">政府或国企</w:t>
            </w:r>
            <w:r>
              <w:rPr>
                <w:rFonts w:hint="eastAsia" w:ascii="宋体" w:hAnsi="宋体" w:cs="宋体"/>
                <w:color w:val="auto"/>
                <w:sz w:val="24"/>
                <w:szCs w:val="24"/>
                <w:highlight w:val="none"/>
              </w:rPr>
              <w:t xml:space="preserve">投资项目</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以</w:t>
            </w:r>
            <w:r>
              <w:rPr>
                <w:rFonts w:hint="eastAsia"/>
                <w:b/>
                <w:bCs/>
                <w:color w:val="auto"/>
                <w:sz w:val="24"/>
                <w:szCs w:val="24"/>
                <w:highlight w:val="none"/>
              </w:rPr>
              <w:t xml:space="preserve">委托单位</w:t>
            </w:r>
            <w:r>
              <w:rPr>
                <w:rFonts w:hint="eastAsia"/>
                <w:b/>
                <w:bCs/>
                <w:color w:val="auto"/>
                <w:sz w:val="24"/>
                <w:szCs w:val="24"/>
                <w:highlight w:val="none"/>
                <w:lang w:val="en-US" w:eastAsia="zh-CN"/>
              </w:rPr>
              <w:t xml:space="preserve">性质为准</w:t>
            </w:r>
            <w:r>
              <w:rPr>
                <w:rFonts w:hint="eastAsia"/>
                <w:b/>
                <w:bCs/>
                <w:color w:val="auto"/>
                <w:sz w:val="24"/>
                <w:szCs w:val="24"/>
                <w:highlight w:val="none"/>
                <w:lang w:eastAsia="zh-CN"/>
              </w:rPr>
              <w:t xml:space="preserve">）</w:t>
            </w:r>
            <w:r>
              <w:rPr>
                <w:rFonts w:hint="eastAsia" w:ascii="宋体" w:hAnsi="宋体" w:cs="宋体"/>
                <w:color w:val="auto"/>
                <w:sz w:val="24"/>
                <w:szCs w:val="24"/>
                <w:highlight w:val="none"/>
              </w:rPr>
              <w:t xml:space="preserve">的清单编制或结算审核</w:t>
            </w:r>
            <w:r>
              <w:rPr>
                <w:rFonts w:hint="eastAsia" w:ascii="宋体" w:hAnsi="宋体" w:cs="宋体"/>
                <w:color w:val="auto"/>
                <w:sz w:val="24"/>
                <w:highlight w:val="none"/>
              </w:rPr>
              <w:t xml:space="preserve">的，每一项得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分。本项最多得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rPr>
                <w:rFonts w:hint="eastAsia" w:cs="宋体"/>
                <w:color w:val="auto"/>
                <w:sz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w:t>
            </w:r>
            <w:r>
              <w:rPr>
                <w:rFonts w:hint="eastAsia" w:ascii="宋体" w:hAnsi="宋体" w:eastAsia="宋体" w:cs="宋体"/>
                <w:b/>
                <w:color w:val="auto"/>
                <w:sz w:val="24"/>
                <w:szCs w:val="24"/>
                <w:highlight w:val="none"/>
              </w:rPr>
              <w:t xml:space="preserve">由委托单位盖章确认的</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原件扫描件</w:t>
            </w:r>
            <w:r>
              <w:rPr>
                <w:rFonts w:hint="eastAsia" w:ascii="宋体" w:hAnsi="宋体" w:eastAsia="宋体" w:cs="宋体"/>
                <w:b/>
                <w:bCs/>
                <w:color w:val="auto"/>
                <w:sz w:val="24"/>
                <w:szCs w:val="24"/>
                <w:highlight w:val="none"/>
                <w:lang w:val="en-US" w:eastAsia="zh-CN"/>
              </w:rPr>
              <w:t xml:space="preserve">和对应人员业绩的</w:t>
            </w:r>
            <w:r>
              <w:rPr>
                <w:rFonts w:hint="eastAsia" w:ascii="宋体" w:hAnsi="宋体" w:eastAsia="宋体" w:cs="宋体"/>
                <w:color w:val="auto"/>
                <w:sz w:val="24"/>
                <w:szCs w:val="24"/>
                <w:highlight w:val="none"/>
              </w:rPr>
              <w:t xml:space="preserve">审核成果</w:t>
            </w:r>
            <w:r>
              <w:rPr>
                <w:rFonts w:hint="eastAsia" w:ascii="宋体" w:hAnsi="宋体" w:eastAsia="宋体" w:cs="宋体"/>
                <w:color w:val="auto"/>
                <w:sz w:val="24"/>
                <w:szCs w:val="24"/>
                <w:highlight w:val="none"/>
                <w:lang w:val="en-US" w:eastAsia="zh-CN"/>
              </w:rPr>
              <w:t xml:space="preserve">的原件扫描件</w:t>
            </w:r>
            <w:r>
              <w:rPr>
                <w:rFonts w:hint="eastAsia" w:ascii="宋体" w:hAnsi="宋体" w:eastAsia="宋体" w:cs="宋体"/>
                <w:b/>
                <w:bCs w:val="0"/>
                <w:color w:val="auto"/>
                <w:sz w:val="24"/>
                <w:szCs w:val="24"/>
                <w:highlight w:val="none"/>
                <w:lang w:val="en-US" w:eastAsia="zh-CN"/>
              </w:rPr>
              <w:t xml:space="preserve">并加盖供应商公章</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建设</w:t>
            </w:r>
            <w:r>
              <w:rPr>
                <w:rFonts w:hint="eastAsia" w:ascii="宋体" w:hAnsi="宋体" w:eastAsia="宋体" w:cs="宋体"/>
                <w:color w:val="auto"/>
                <w:sz w:val="24"/>
                <w:szCs w:val="24"/>
                <w:highlight w:val="none"/>
              </w:rPr>
              <w:t xml:space="preserve">项目的造价咨询服务时间以成果报告为准</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不提供不得分</w:t>
            </w:r>
            <w:r>
              <w:rPr>
                <w:rFonts w:hint="eastAsia" w:ascii="宋体" w:hAnsi="宋体" w:eastAsia="宋体" w:cs="宋体"/>
                <w:color w:val="auto"/>
                <w:sz w:val="24"/>
                <w:szCs w:val="24"/>
                <w:highlight w:val="none"/>
              </w:rPr>
              <w:t xml:space="preserve">）</w:t>
            </w:r>
            <w:r/>
          </w:p>
          <w:p>
            <w:pPr>
              <w:pStyle w:val="1038"/>
              <w:ind w:firstLine="0"/>
              <w:spacing w:line="360" w:lineRule="auto"/>
              <w:rPr>
                <w:rFonts w:hint="eastAsia" w:ascii="宋体" w:hAnsi="宋体" w:cs="宋体"/>
                <w:color w:val="auto"/>
                <w:sz w:val="24"/>
                <w:highlight w:val="none"/>
              </w:rPr>
            </w:pPr>
            <w:r>
              <w:rPr>
                <w:rFonts w:hint="eastAsia" w:ascii="宋体" w:hAnsi="宋体" w:eastAsia="宋体" w:cs="宋体"/>
                <w:b/>
                <w:bCs/>
                <w:color w:val="auto"/>
                <w:sz w:val="24"/>
                <w:szCs w:val="24"/>
                <w:highlight w:val="none"/>
              </w:rPr>
              <w:t xml:space="preserve">注：</w:t>
            </w:r>
            <w:r>
              <w:rPr>
                <w:rFonts w:hint="eastAsia"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提供的同一份业绩不可重复得分。</w:t>
            </w:r>
            <w:r/>
          </w:p>
        </w:tc>
      </w:tr>
      <w:tr>
        <w:trPr>
          <w:jc w:val="center"/>
          <w:trHeight w:val="90"/>
        </w:trPr>
        <w:tc>
          <w:tcPr>
            <w:tcBorders>
              <w:left w:val="single" w:color="auto" w:sz="4" w:space="0"/>
              <w:right w:val="single" w:color="auto" w:sz="4" w:space="0"/>
            </w:tcBorders>
            <w:tcW w:w="712"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专业人员数量</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w:t>
            </w:r>
            <w:r>
              <w:rPr>
                <w:rFonts w:hint="eastAsia" w:ascii="宋体" w:hAnsi="宋体" w:eastAsia="宋体" w:cs="宋体"/>
                <w:color w:val="auto"/>
                <w:sz w:val="24"/>
                <w:szCs w:val="24"/>
                <w:highlight w:val="none"/>
              </w:rPr>
              <w:t xml:space="preserve">机构从事工程造价专业人员</w:t>
            </w:r>
            <w:r>
              <w:rPr>
                <w:rFonts w:hint="eastAsia" w:ascii="宋体" w:hAnsi="宋体" w:eastAsia="宋体" w:cs="宋体"/>
                <w:color w:val="auto"/>
                <w:sz w:val="24"/>
                <w:szCs w:val="24"/>
                <w:highlight w:val="none"/>
                <w:lang w:val="en-US" w:eastAsia="zh-CN"/>
              </w:rPr>
              <w:t xml:space="preserve">不少于6人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达到标准后，每增加1人得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1034"/>
              <w:spacing w:line="360" w:lineRule="auto"/>
              <w:rPr>
                <w:rFonts w:hint="eastAsia" w:ascii="Symbol" w:hAnsi="Symbol" w:eastAsia="宋体" w:cs="Symbol"/>
                <w:color w:val="auto"/>
                <w:sz w:val="24"/>
                <w:szCs w:val="24"/>
                <w:highlight w:val="none"/>
                <w:lang w:val="en-US" w:eastAsia="zh-CN" w:bidi="ar-SA"/>
              </w:rPr>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中应</w:t>
            </w:r>
            <w:r>
              <w:rPr>
                <w:rFonts w:hint="eastAsia" w:ascii="宋体" w:hAnsi="宋体" w:eastAsia="宋体" w:cs="宋体"/>
                <w:b/>
                <w:color w:val="auto"/>
                <w:sz w:val="24"/>
                <w:szCs w:val="24"/>
                <w:highlight w:val="none"/>
                <w:lang w:val="en-US" w:eastAsia="zh-CN"/>
              </w:rPr>
              <w:t xml:space="preserve">提供以上人员</w:t>
            </w:r>
            <w:r>
              <w:rPr>
                <w:rFonts w:hint="eastAsia" w:ascii="宋体" w:hAnsi="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lang w:val="en-US" w:eastAsia="zh-CN"/>
              </w:rPr>
              <w:t xml:space="preserve">注册造价工程师证书</w:t>
            </w:r>
            <w:r>
              <w:rPr>
                <w:rFonts w:hint="eastAsia" w:ascii="宋体" w:hAnsi="宋体" w:eastAsia="宋体" w:cs="宋体"/>
                <w:b/>
                <w:color w:val="auto"/>
                <w:sz w:val="24"/>
                <w:szCs w:val="24"/>
                <w:highlight w:val="none"/>
              </w:rPr>
              <w:t xml:space="preserve">的原件扫描件</w:t>
            </w:r>
            <w:r>
              <w:rPr>
                <w:rFonts w:hint="eastAsia" w:ascii="宋体" w:hAnsi="宋体" w:eastAsia="宋体" w:cs="宋体"/>
                <w:b/>
                <w:bCs w:val="0"/>
                <w:color w:val="auto"/>
                <w:sz w:val="24"/>
                <w:szCs w:val="24"/>
                <w:highlight w:val="none"/>
                <w:lang w:val="en-US" w:eastAsia="zh-CN"/>
              </w:rPr>
              <w:t xml:space="preserve">并加盖供应商公章</w:t>
            </w:r>
            <w:r>
              <w:rPr>
                <w:rFonts w:hint="eastAsia" w:ascii="宋体" w:hAnsi="宋体" w:cs="宋体"/>
                <w:b/>
                <w:bCs w:val="0"/>
                <w:color w:val="auto"/>
                <w:sz w:val="24"/>
                <w:szCs w:val="24"/>
                <w:highlight w:val="none"/>
                <w:lang w:val="en-US" w:eastAsia="zh-CN"/>
              </w:rPr>
              <w:t xml:space="preserve">，同时</w:t>
            </w:r>
            <w:r>
              <w:rPr>
                <w:rFonts w:hint="default" w:ascii="宋体" w:hAnsi="宋体" w:eastAsia="宋体" w:cs="Times New Roman"/>
                <w:b/>
                <w:bCs/>
                <w:color w:val="auto"/>
                <w:sz w:val="24"/>
                <w:szCs w:val="24"/>
                <w:highlight w:val="none"/>
                <w:lang w:val="en-US" w:eastAsia="zh-CN"/>
              </w:rPr>
              <w:t xml:space="preserve">提供拟入围人员</w:t>
            </w:r>
            <w:r>
              <w:rPr>
                <w:rFonts w:hint="eastAsia" w:ascii="宋体" w:hAnsi="宋体" w:eastAsia="宋体" w:cs="Times New Roman"/>
                <w:b/>
                <w:bCs/>
                <w:color w:val="auto"/>
                <w:sz w:val="24"/>
                <w:szCs w:val="24"/>
                <w:highlight w:val="none"/>
                <w:lang w:val="en-US" w:eastAsia="zh-CN"/>
              </w:rPr>
              <w:t xml:space="preserve">开标前6个月（不含</w:t>
            </w:r>
            <w:r>
              <w:rPr>
                <w:rFonts w:hint="eastAsia" w:ascii="宋体" w:hAnsi="宋体" w:eastAsia="宋体"/>
                <w:b/>
                <w:bCs w:val="0"/>
                <w:color w:val="auto"/>
                <w:sz w:val="24"/>
                <w:highlight w:val="none"/>
                <w:lang w:val="en-US" w:eastAsia="zh-CN"/>
              </w:rPr>
              <w:t xml:space="preserve">开标</w:t>
            </w:r>
            <w:r>
              <w:rPr>
                <w:rFonts w:hint="eastAsia" w:ascii="宋体" w:hAnsi="宋体" w:eastAsia="宋体" w:cs="Times New Roman"/>
                <w:b/>
                <w:bCs/>
                <w:color w:val="auto"/>
                <w:sz w:val="24"/>
                <w:szCs w:val="24"/>
                <w:highlight w:val="none"/>
                <w:lang w:val="en-US" w:eastAsia="zh-CN"/>
              </w:rPr>
              <w:t xml:space="preserve">当月）中任意连续3</w:t>
            </w:r>
            <w:r>
              <w:rPr>
                <w:rFonts w:hint="default" w:ascii="宋体" w:hAnsi="宋体" w:eastAsia="宋体" w:cs="Times New Roman"/>
                <w:b/>
                <w:bCs/>
                <w:color w:val="auto"/>
                <w:sz w:val="24"/>
                <w:szCs w:val="24"/>
                <w:highlight w:val="none"/>
                <w:lang w:val="en-US" w:eastAsia="zh-CN"/>
              </w:rPr>
              <w:t xml:space="preserve">个月的社会保险缴费证明的</w:t>
            </w:r>
            <w:r>
              <w:rPr>
                <w:rFonts w:hint="eastAsia" w:ascii="宋体" w:hAnsi="宋体" w:eastAsia="宋体" w:cs="Times New Roman"/>
                <w:b/>
                <w:bCs/>
                <w:color w:val="auto"/>
                <w:sz w:val="24"/>
                <w:szCs w:val="24"/>
                <w:highlight w:val="none"/>
                <w:lang w:val="en-US" w:eastAsia="zh-CN"/>
              </w:rPr>
              <w:t xml:space="preserve">原件扫描件</w:t>
            </w:r>
            <w:r>
              <w:rPr>
                <w:rFonts w:hint="eastAsia" w:ascii="宋体" w:hAnsi="宋体" w:eastAsia="宋体" w:cs="宋体"/>
                <w:b/>
                <w:color w:val="auto"/>
                <w:sz w:val="24"/>
                <w:szCs w:val="24"/>
                <w:highlight w:val="none"/>
              </w:rPr>
              <w:t xml:space="preserve">）</w:t>
            </w:r>
            <w:r/>
          </w:p>
        </w:tc>
      </w:tr>
      <w:tr>
        <w:trPr>
          <w:jc w:val="center"/>
          <w:trHeight w:val="1015"/>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专业人员职称</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人员具有工程或者工程经济类高级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工程师</w:t>
            </w:r>
            <w:r>
              <w:rPr>
                <w:rFonts w:hint="eastAsia" w:ascii="宋体" w:hAnsi="宋体" w:eastAsia="宋体" w:cs="宋体"/>
                <w:color w:val="auto"/>
                <w:sz w:val="24"/>
                <w:szCs w:val="24"/>
                <w:highlight w:val="none"/>
                <w:lang w:val="en-US" w:eastAsia="zh-CN"/>
              </w:rPr>
              <w:t xml:space="preserve">职称</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人员具有工程或者工程经济类中级专业技术职称的，得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分/人。</w:t>
            </w:r>
            <w:r>
              <w:rPr>
                <w:rFonts w:hint="eastAsia" w:ascii="宋体" w:hAnsi="宋体" w:eastAsia="宋体" w:cs="宋体"/>
                <w:color w:val="auto"/>
                <w:sz w:val="24"/>
                <w:szCs w:val="24"/>
                <w:highlight w:val="none"/>
                <w:lang w:val="en-US" w:eastAsia="zh-CN"/>
              </w:rPr>
              <w:t xml:space="preserve">其余不得分。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最多得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分，同一人员仅取最高职称，不重复计取。</w:t>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中应</w:t>
            </w:r>
            <w:r>
              <w:rPr>
                <w:rFonts w:hint="eastAsia" w:ascii="宋体" w:hAnsi="宋体" w:eastAsia="宋体" w:cs="宋体"/>
                <w:b/>
                <w:color w:val="auto"/>
                <w:sz w:val="24"/>
                <w:szCs w:val="24"/>
                <w:highlight w:val="none"/>
                <w:lang w:val="en-US" w:eastAsia="zh-CN"/>
              </w:rPr>
              <w:t xml:space="preserve">提供以上人员相关职称证书</w:t>
            </w:r>
            <w:r>
              <w:rPr>
                <w:rFonts w:hint="eastAsia" w:ascii="宋体" w:hAnsi="宋体" w:eastAsia="宋体" w:cs="宋体"/>
                <w:b/>
                <w:color w:val="auto"/>
                <w:sz w:val="24"/>
                <w:szCs w:val="24"/>
                <w:highlight w:val="none"/>
              </w:rPr>
              <w:t xml:space="preserve">的原件扫描件</w:t>
            </w:r>
            <w:r>
              <w:rPr>
                <w:rFonts w:hint="eastAsia" w:ascii="宋体" w:hAnsi="宋体" w:eastAsia="宋体" w:cs="宋体"/>
                <w:b/>
                <w:bCs w:val="0"/>
                <w:color w:val="auto"/>
                <w:sz w:val="24"/>
                <w:szCs w:val="24"/>
                <w:highlight w:val="none"/>
                <w:lang w:val="en-US" w:eastAsia="zh-CN"/>
              </w:rPr>
              <w:t xml:space="preserve">并加盖供应商公章</w:t>
            </w:r>
            <w:r>
              <w:rPr>
                <w:rFonts w:hint="eastAsia" w:ascii="宋体" w:hAnsi="宋体" w:cs="宋体"/>
                <w:b/>
                <w:bCs w:val="0"/>
                <w:color w:val="auto"/>
                <w:sz w:val="24"/>
                <w:szCs w:val="24"/>
                <w:highlight w:val="none"/>
                <w:lang w:val="en-US" w:eastAsia="zh-CN"/>
              </w:rPr>
              <w:t xml:space="preserve">，同时</w:t>
            </w:r>
            <w:r>
              <w:rPr>
                <w:rFonts w:hint="default" w:ascii="宋体" w:hAnsi="宋体" w:eastAsia="宋体" w:cs="Times New Roman"/>
                <w:b/>
                <w:bCs/>
                <w:color w:val="auto"/>
                <w:sz w:val="24"/>
                <w:szCs w:val="24"/>
                <w:highlight w:val="none"/>
                <w:lang w:val="en-US" w:eastAsia="zh-CN"/>
              </w:rPr>
              <w:t xml:space="preserve">提供拟入围人员</w:t>
            </w:r>
            <w:r>
              <w:rPr>
                <w:rFonts w:hint="eastAsia" w:ascii="宋体" w:hAnsi="宋体" w:eastAsia="宋体" w:cs="Times New Roman"/>
                <w:b/>
                <w:bCs/>
                <w:color w:val="auto"/>
                <w:sz w:val="24"/>
                <w:szCs w:val="24"/>
                <w:highlight w:val="none"/>
                <w:lang w:val="en-US" w:eastAsia="zh-CN"/>
              </w:rPr>
              <w:t xml:space="preserve">开标前6个月（不含</w:t>
            </w:r>
            <w:r>
              <w:rPr>
                <w:rFonts w:hint="eastAsia" w:ascii="宋体" w:hAnsi="宋体" w:eastAsia="宋体"/>
                <w:b/>
                <w:bCs w:val="0"/>
                <w:color w:val="auto"/>
                <w:sz w:val="24"/>
                <w:highlight w:val="none"/>
                <w:lang w:val="en-US" w:eastAsia="zh-CN"/>
              </w:rPr>
              <w:t xml:space="preserve">开标</w:t>
            </w:r>
            <w:r>
              <w:rPr>
                <w:rFonts w:hint="eastAsia" w:ascii="宋体" w:hAnsi="宋体" w:eastAsia="宋体" w:cs="Times New Roman"/>
                <w:b/>
                <w:bCs/>
                <w:color w:val="auto"/>
                <w:sz w:val="24"/>
                <w:szCs w:val="24"/>
                <w:highlight w:val="none"/>
                <w:lang w:val="en-US" w:eastAsia="zh-CN"/>
              </w:rPr>
              <w:t xml:space="preserve">当月）中任意连续3</w:t>
            </w:r>
            <w:r>
              <w:rPr>
                <w:rFonts w:hint="default" w:ascii="宋体" w:hAnsi="宋体" w:eastAsia="宋体" w:cs="Times New Roman"/>
                <w:b/>
                <w:bCs/>
                <w:color w:val="auto"/>
                <w:sz w:val="24"/>
                <w:szCs w:val="24"/>
                <w:highlight w:val="none"/>
                <w:lang w:val="en-US" w:eastAsia="zh-CN"/>
              </w:rPr>
              <w:t xml:space="preserve">个月的社会保险缴费证明的</w:t>
            </w:r>
            <w:r>
              <w:rPr>
                <w:rFonts w:hint="eastAsia" w:ascii="宋体" w:hAnsi="宋体" w:eastAsia="宋体" w:cs="Times New Roman"/>
                <w:b/>
                <w:bCs/>
                <w:color w:val="auto"/>
                <w:sz w:val="24"/>
                <w:szCs w:val="24"/>
                <w:highlight w:val="none"/>
                <w:lang w:val="en-US" w:eastAsia="zh-CN"/>
              </w:rPr>
              <w:t xml:space="preserve">原件扫描件</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w:t>
            </w:r>
            <w:r/>
          </w:p>
        </w:tc>
      </w:tr>
      <w:tr>
        <w:trPr>
          <w:jc w:val="center"/>
          <w:trHeight w:val="1015"/>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专业人员荣誉</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numPr>
                <w:ilvl w:val="0"/>
                <w:numId w:val="0"/>
              </w:numPr>
              <w:spacing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cs="宋体"/>
                <w:color w:val="auto"/>
                <w:sz w:val="24"/>
                <w:szCs w:val="24"/>
                <w:highlight w:val="none"/>
              </w:rPr>
              <w:t xml:space="preserve">自</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cs="宋体"/>
                <w:color w:val="auto"/>
                <w:sz w:val="24"/>
                <w:szCs w:val="24"/>
                <w:highlight w:val="none"/>
              </w:rPr>
              <w:t xml:space="preserve">以来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w:t>
            </w:r>
            <w:r>
              <w:rPr>
                <w:rFonts w:hint="eastAsia" w:ascii="宋体" w:hAnsi="宋体" w:eastAsia="宋体" w:cs="宋体"/>
                <w:b w:val="0"/>
                <w:bCs w:val="0"/>
                <w:color w:val="auto"/>
                <w:sz w:val="24"/>
                <w:szCs w:val="24"/>
                <w:highlight w:val="none"/>
                <w:u w:val="none"/>
                <w:lang w:val="en-US" w:eastAsia="zh-CN"/>
              </w:rPr>
              <w:t xml:space="preserve">参加各级工程造价相关竞赛并获奖的或者获得各级主管部门、造价协会先进个人荣誉的，得1分。</w:t>
            </w:r>
            <w:r/>
          </w:p>
          <w:p>
            <w:pPr>
              <w:numPr>
                <w:ilvl w:val="0"/>
                <w:numId w:val="0"/>
              </w:numPr>
              <w:spacing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上述内容中，</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w:t>
            </w:r>
            <w:r>
              <w:rPr>
                <w:rFonts w:hint="eastAsia" w:ascii="宋体" w:hAnsi="宋体" w:eastAsia="宋体" w:cs="宋体"/>
                <w:b w:val="0"/>
                <w:bCs w:val="0"/>
                <w:color w:val="auto"/>
                <w:sz w:val="24"/>
                <w:szCs w:val="24"/>
                <w:highlight w:val="none"/>
                <w:u w:val="none"/>
                <w:lang w:val="en-US" w:eastAsia="zh-CN"/>
              </w:rPr>
              <w:t xml:space="preserve">获得荣誉或表彰时的所在单位需与本次供应商一致（以相应文件出具时间和社保缴纳时间相符为准），否则不计分。本项最多得1分。</w:t>
            </w:r>
            <w:r/>
          </w:p>
          <w:p>
            <w:pPr>
              <w:numPr>
                <w:ilvl w:val="0"/>
                <w:numId w:val="0"/>
              </w:numPr>
              <w:ind w:left="0" w:firstLine="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中</w:t>
            </w:r>
            <w:r>
              <w:rPr>
                <w:rFonts w:hint="eastAsia" w:ascii="宋体" w:hAnsi="宋体" w:eastAsia="宋体" w:cs="宋体"/>
                <w:b/>
                <w:color w:val="auto"/>
                <w:sz w:val="24"/>
                <w:szCs w:val="24"/>
                <w:highlight w:val="none"/>
                <w:lang w:val="en-US" w:eastAsia="zh-CN"/>
              </w:rPr>
              <w:t xml:space="preserve">应提供以上相关证书、荣誉、表彰等证明材料</w:t>
            </w:r>
            <w:r>
              <w:rPr>
                <w:rFonts w:hint="eastAsia" w:ascii="宋体" w:hAnsi="宋体" w:eastAsia="宋体" w:cs="宋体"/>
                <w:b/>
                <w:color w:val="auto"/>
                <w:sz w:val="24"/>
                <w:szCs w:val="24"/>
                <w:highlight w:val="none"/>
              </w:rPr>
              <w:t xml:space="preserve">的原件扫描件</w:t>
            </w:r>
            <w:r>
              <w:rPr>
                <w:rFonts w:hint="eastAsia" w:ascii="宋体" w:hAnsi="宋体" w:eastAsia="宋体" w:cs="宋体"/>
                <w:b/>
                <w:bCs w:val="0"/>
                <w:color w:val="auto"/>
                <w:sz w:val="24"/>
                <w:szCs w:val="24"/>
                <w:highlight w:val="none"/>
                <w:lang w:val="en-US" w:eastAsia="zh-CN"/>
              </w:rPr>
              <w:t xml:space="preserve">并加盖供应商公章</w:t>
            </w:r>
            <w:r>
              <w:rPr>
                <w:rFonts w:hint="eastAsia" w:ascii="宋体" w:hAnsi="宋体" w:cs="宋体"/>
                <w:b/>
                <w:bCs w:val="0"/>
                <w:color w:val="auto"/>
                <w:sz w:val="24"/>
                <w:szCs w:val="24"/>
                <w:highlight w:val="none"/>
                <w:lang w:val="en-US" w:eastAsia="zh-CN"/>
              </w:rPr>
              <w:t xml:space="preserve">，同时</w:t>
            </w:r>
            <w:r>
              <w:rPr>
                <w:rFonts w:hint="default" w:ascii="宋体" w:hAnsi="宋体" w:eastAsia="宋体" w:cs="Times New Roman"/>
                <w:b/>
                <w:bCs/>
                <w:color w:val="auto"/>
                <w:sz w:val="24"/>
                <w:szCs w:val="24"/>
                <w:highlight w:val="none"/>
                <w:lang w:val="en-US" w:eastAsia="zh-CN"/>
              </w:rPr>
              <w:t xml:space="preserve">提供拟入围人员</w:t>
            </w:r>
            <w:r>
              <w:rPr>
                <w:rFonts w:hint="eastAsia" w:ascii="宋体" w:hAnsi="宋体" w:eastAsia="宋体" w:cs="Times New Roman"/>
                <w:b/>
                <w:bCs/>
                <w:color w:val="auto"/>
                <w:sz w:val="24"/>
                <w:szCs w:val="24"/>
                <w:highlight w:val="none"/>
                <w:lang w:val="en-US" w:eastAsia="zh-CN"/>
              </w:rPr>
              <w:t xml:space="preserve">开标前6个月（不含</w:t>
            </w:r>
            <w:r>
              <w:rPr>
                <w:rFonts w:hint="eastAsia" w:ascii="宋体" w:hAnsi="宋体" w:eastAsia="宋体"/>
                <w:b/>
                <w:bCs w:val="0"/>
                <w:color w:val="auto"/>
                <w:sz w:val="24"/>
                <w:highlight w:val="none"/>
                <w:lang w:val="en-US" w:eastAsia="zh-CN"/>
              </w:rPr>
              <w:t xml:space="preserve">开标</w:t>
            </w:r>
            <w:r>
              <w:rPr>
                <w:rFonts w:hint="eastAsia" w:ascii="宋体" w:hAnsi="宋体" w:eastAsia="宋体" w:cs="Times New Roman"/>
                <w:b/>
                <w:bCs/>
                <w:color w:val="auto"/>
                <w:sz w:val="24"/>
                <w:szCs w:val="24"/>
                <w:highlight w:val="none"/>
                <w:lang w:val="en-US" w:eastAsia="zh-CN"/>
              </w:rPr>
              <w:t xml:space="preserve">当月）中任意连续3</w:t>
            </w:r>
            <w:r>
              <w:rPr>
                <w:rFonts w:hint="default" w:ascii="宋体" w:hAnsi="宋体" w:eastAsia="宋体" w:cs="Times New Roman"/>
                <w:b/>
                <w:bCs/>
                <w:color w:val="auto"/>
                <w:sz w:val="24"/>
                <w:szCs w:val="24"/>
                <w:highlight w:val="none"/>
                <w:lang w:val="en-US" w:eastAsia="zh-CN"/>
              </w:rPr>
              <w:t xml:space="preserve">个月的社会保险缴费证明的</w:t>
            </w:r>
            <w:r>
              <w:rPr>
                <w:rFonts w:hint="eastAsia" w:ascii="宋体" w:hAnsi="宋体" w:eastAsia="宋体" w:cs="Times New Roman"/>
                <w:b/>
                <w:bCs/>
                <w:color w:val="auto"/>
                <w:sz w:val="24"/>
                <w:szCs w:val="24"/>
                <w:highlight w:val="none"/>
                <w:lang w:val="en-US" w:eastAsia="zh-CN"/>
              </w:rPr>
              <w:t xml:space="preserve">原件扫描件，</w:t>
            </w:r>
            <w:r>
              <w:rPr>
                <w:rFonts w:hint="eastAsia" w:ascii="宋体" w:hAnsi="宋体" w:eastAsia="宋体" w:cs="宋体"/>
                <w:b/>
                <w:bCs w:val="0"/>
                <w:color w:val="auto"/>
                <w:sz w:val="24"/>
                <w:szCs w:val="24"/>
                <w:highlight w:val="none"/>
                <w:lang w:val="en-US" w:eastAsia="zh-CN" w:bidi="ar-SA"/>
              </w:rPr>
              <w:t xml:space="preserve">不提供不得分</w:t>
            </w:r>
            <w:r>
              <w:rPr>
                <w:rFonts w:hint="eastAsia" w:ascii="宋体" w:hAnsi="宋体" w:eastAsia="宋体" w:cs="宋体"/>
                <w:b/>
                <w:color w:val="auto"/>
                <w:sz w:val="24"/>
                <w:szCs w:val="24"/>
                <w:highlight w:val="none"/>
              </w:rPr>
              <w:t xml:space="preserve">）</w:t>
            </w:r>
            <w:r>
              <w:rPr>
                <w:rFonts w:hint="eastAsia" w:ascii="宋体" w:hAnsi="宋体" w:eastAsia="宋体" w:cs="宋体"/>
                <w:b w:val="0"/>
                <w:bCs/>
                <w:color w:val="auto"/>
                <w:sz w:val="24"/>
                <w:szCs w:val="24"/>
                <w:highlight w:val="none"/>
                <w:u w:val="none"/>
                <w:lang w:val="en-US" w:eastAsia="zh-CN"/>
              </w:rPr>
              <w:t xml:space="preserve"> </w:t>
            </w:r>
            <w:r/>
          </w:p>
        </w:tc>
      </w:tr>
      <w:tr>
        <w:trPr>
          <w:jc w:val="center"/>
          <w:trHeight w:val="1015"/>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供应商荣誉</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自</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cs="宋体"/>
                <w:color w:val="auto"/>
                <w:sz w:val="24"/>
                <w:szCs w:val="24"/>
                <w:highlight w:val="none"/>
              </w:rPr>
              <w:t xml:space="preserve">以来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取得县级市</w:t>
            </w:r>
            <w:r>
              <w:rPr>
                <w:rFonts w:hint="eastAsia" w:ascii="宋体" w:hAnsi="宋体" w:eastAsia="宋体" w:cs="宋体"/>
                <w:color w:val="auto"/>
                <w:sz w:val="24"/>
                <w:szCs w:val="24"/>
                <w:highlight w:val="none"/>
                <w:lang w:val="en-US" w:eastAsia="zh-CN"/>
              </w:rPr>
              <w:t xml:space="preserve">及以上所属的</w:t>
            </w:r>
            <w:r>
              <w:rPr>
                <w:rFonts w:hint="eastAsia" w:ascii="宋体" w:hAnsi="宋体" w:eastAsia="宋体" w:cs="宋体"/>
                <w:color w:val="auto"/>
                <w:sz w:val="24"/>
                <w:szCs w:val="24"/>
                <w:highlight w:val="none"/>
              </w:rPr>
              <w:t xml:space="preserve">行政部门、造价管理部门或造价协会颁发工程造价类型的优秀单位、先进单位称号或通报表扬的，得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最多得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37"/>
              <w:ind w:left="0" w:right="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中应提供相应获奖证书、荣誉证书及其他有效的证明文件的原件扫描</w:t>
            </w:r>
            <w:r>
              <w:rPr>
                <w:rFonts w:hint="eastAsia" w:ascii="宋体" w:hAnsi="宋体" w:eastAsia="宋体" w:cs="宋体"/>
                <w:b/>
                <w:bCs w:val="0"/>
                <w:color w:val="auto"/>
                <w:sz w:val="24"/>
                <w:szCs w:val="24"/>
                <w:highlight w:val="none"/>
              </w:rPr>
              <w:t xml:space="preserve">件</w:t>
            </w:r>
            <w:r>
              <w:rPr>
                <w:rFonts w:hint="eastAsia" w:ascii="宋体" w:hAnsi="宋体" w:eastAsia="宋体" w:cs="宋体"/>
                <w:b/>
                <w:bCs w:val="0"/>
                <w:color w:val="auto"/>
                <w:sz w:val="24"/>
                <w:szCs w:val="24"/>
                <w:highlight w:val="none"/>
                <w:lang w:val="en-US" w:eastAsia="zh-CN"/>
              </w:rPr>
              <w:t xml:space="preserve">并加盖供应商公章</w:t>
            </w:r>
            <w:r>
              <w:rPr>
                <w:rFonts w:hint="eastAsia" w:ascii="宋体" w:hAnsi="宋体" w:eastAsia="宋体" w:cs="宋体"/>
                <w:b/>
                <w:bCs w:val="0"/>
                <w:color w:val="auto"/>
                <w:sz w:val="24"/>
                <w:szCs w:val="24"/>
                <w:highlight w:val="none"/>
                <w:lang w:val="en-US" w:eastAsia="zh-CN" w:bidi="ar-SA"/>
              </w:rPr>
              <w:t xml:space="preserve">，不提供不得分</w:t>
            </w:r>
            <w:r>
              <w:rPr>
                <w:rFonts w:hint="eastAsia" w:ascii="宋体" w:hAnsi="宋体" w:eastAsia="宋体" w:cs="宋体"/>
                <w:b/>
                <w:color w:val="auto"/>
                <w:sz w:val="24"/>
                <w:szCs w:val="24"/>
                <w:highlight w:val="none"/>
              </w:rPr>
              <w:t xml:space="preserve">）。</w:t>
            </w:r>
            <w:r/>
          </w:p>
        </w:tc>
      </w:tr>
      <w:tr>
        <w:trPr>
          <w:jc w:val="center"/>
          <w:trHeight w:val="1015"/>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专业人员执业资格</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人员为一级注册造价工程师（土建专业），每人得1分，本项最高为</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人员为一级注册造价工程师（安装专业），每人得1分，本项最高为</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人员为一级注册造价工程师（水利专业），每人得1分,本项最高为1分</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总分最多得6分</w:t>
            </w:r>
            <w:r>
              <w:rPr>
                <w:rFonts w:hint="eastAsia" w:ascii="宋体" w:hAnsi="宋体" w:eastAsia="宋体" w:cs="宋体"/>
                <w:color w:val="auto"/>
                <w:sz w:val="24"/>
                <w:szCs w:val="24"/>
                <w:highlight w:val="none"/>
              </w:rPr>
              <w:t xml:space="preserve">。同一人员仅</w:t>
            </w:r>
            <w:r>
              <w:rPr>
                <w:rFonts w:hint="eastAsia" w:ascii="宋体" w:hAnsi="宋体" w:eastAsia="宋体" w:cs="宋体"/>
                <w:color w:val="auto"/>
                <w:sz w:val="24"/>
                <w:szCs w:val="24"/>
                <w:highlight w:val="none"/>
                <w:lang w:val="en-US" w:eastAsia="zh-CN"/>
              </w:rPr>
              <w:t xml:space="preserve">计</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一次</w:t>
            </w:r>
            <w:r>
              <w:rPr>
                <w:rFonts w:hint="eastAsia" w:ascii="宋体" w:hAnsi="宋体" w:eastAsia="宋体" w:cs="宋体"/>
                <w:color w:val="auto"/>
                <w:sz w:val="24"/>
                <w:szCs w:val="24"/>
                <w:highlight w:val="none"/>
              </w:rPr>
              <w:t xml:space="preserve">，不重复计取。</w:t>
            </w:r>
            <w:r/>
          </w:p>
          <w:p>
            <w:pPr>
              <w:pStyle w:val="1034"/>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中应</w:t>
            </w:r>
            <w:r>
              <w:rPr>
                <w:rFonts w:hint="eastAsia" w:ascii="宋体" w:hAnsi="宋体" w:eastAsia="宋体" w:cs="宋体"/>
                <w:b/>
                <w:color w:val="auto"/>
                <w:sz w:val="24"/>
                <w:szCs w:val="24"/>
                <w:highlight w:val="none"/>
                <w:lang w:val="en-US" w:eastAsia="zh-CN"/>
              </w:rPr>
              <w:t xml:space="preserve">提供以上人员</w:t>
            </w:r>
            <w:r>
              <w:rPr>
                <w:rFonts w:hint="eastAsia" w:ascii="宋体" w:hAnsi="宋体" w:cs="宋体"/>
                <w:b/>
                <w:color w:val="auto"/>
                <w:sz w:val="24"/>
                <w:szCs w:val="24"/>
                <w:highlight w:val="none"/>
                <w:lang w:val="en-US" w:eastAsia="zh-CN"/>
              </w:rPr>
              <w:t xml:space="preserve">的注册造价工程师</w:t>
            </w:r>
            <w:r>
              <w:rPr>
                <w:rFonts w:hint="eastAsia" w:ascii="宋体" w:hAnsi="宋体" w:eastAsia="宋体" w:cs="宋体"/>
                <w:b/>
                <w:color w:val="auto"/>
                <w:sz w:val="24"/>
                <w:szCs w:val="24"/>
                <w:highlight w:val="none"/>
                <w:lang w:val="en-US" w:eastAsia="zh-CN"/>
              </w:rPr>
              <w:t xml:space="preserve">证书</w:t>
            </w:r>
            <w:r>
              <w:rPr>
                <w:rFonts w:hint="eastAsia" w:ascii="宋体" w:hAnsi="宋体" w:eastAsia="宋体" w:cs="宋体"/>
                <w:b/>
                <w:color w:val="auto"/>
                <w:sz w:val="24"/>
                <w:szCs w:val="24"/>
                <w:highlight w:val="none"/>
              </w:rPr>
              <w:t xml:space="preserve">的原件扫描件</w:t>
            </w:r>
            <w:r>
              <w:rPr>
                <w:rFonts w:hint="eastAsia" w:ascii="宋体" w:hAnsi="宋体" w:eastAsia="宋体" w:cs="宋体"/>
                <w:b/>
                <w:bCs w:val="0"/>
                <w:color w:val="auto"/>
                <w:sz w:val="24"/>
                <w:szCs w:val="24"/>
                <w:highlight w:val="none"/>
                <w:lang w:val="en-US" w:eastAsia="zh-CN"/>
              </w:rPr>
              <w:t xml:space="preserve">并加盖供应商公章</w:t>
            </w:r>
            <w:r>
              <w:rPr>
                <w:rFonts w:hint="eastAsia" w:ascii="宋体" w:hAnsi="宋体" w:cs="宋体"/>
                <w:b/>
                <w:bCs w:val="0"/>
                <w:color w:val="auto"/>
                <w:sz w:val="24"/>
                <w:szCs w:val="24"/>
                <w:highlight w:val="none"/>
                <w:lang w:val="en-US" w:eastAsia="zh-CN"/>
              </w:rPr>
              <w:t xml:space="preserve">，同时</w:t>
            </w:r>
            <w:r>
              <w:rPr>
                <w:rFonts w:hint="default" w:ascii="宋体" w:hAnsi="宋体" w:eastAsia="宋体" w:cs="Times New Roman"/>
                <w:b/>
                <w:bCs/>
                <w:color w:val="auto"/>
                <w:sz w:val="24"/>
                <w:szCs w:val="24"/>
                <w:highlight w:val="none"/>
                <w:lang w:val="en-US" w:eastAsia="zh-CN"/>
              </w:rPr>
              <w:t xml:space="preserve">提供拟入围人员</w:t>
            </w:r>
            <w:r>
              <w:rPr>
                <w:rFonts w:hint="eastAsia" w:ascii="宋体" w:hAnsi="宋体" w:eastAsia="宋体" w:cs="Times New Roman"/>
                <w:b/>
                <w:bCs/>
                <w:color w:val="auto"/>
                <w:sz w:val="24"/>
                <w:szCs w:val="24"/>
                <w:highlight w:val="none"/>
                <w:lang w:val="en-US" w:eastAsia="zh-CN"/>
              </w:rPr>
              <w:t xml:space="preserve">开标前6个月（不含</w:t>
            </w:r>
            <w:r>
              <w:rPr>
                <w:rFonts w:hint="eastAsia" w:ascii="宋体" w:hAnsi="宋体" w:eastAsia="宋体"/>
                <w:b/>
                <w:bCs w:val="0"/>
                <w:color w:val="auto"/>
                <w:sz w:val="24"/>
                <w:highlight w:val="none"/>
                <w:lang w:val="en-US" w:eastAsia="zh-CN"/>
              </w:rPr>
              <w:t xml:space="preserve">开标</w:t>
            </w:r>
            <w:r>
              <w:rPr>
                <w:rFonts w:hint="eastAsia" w:ascii="宋体" w:hAnsi="宋体" w:eastAsia="宋体" w:cs="Times New Roman"/>
                <w:b/>
                <w:bCs/>
                <w:color w:val="auto"/>
                <w:sz w:val="24"/>
                <w:szCs w:val="24"/>
                <w:highlight w:val="none"/>
                <w:lang w:val="en-US" w:eastAsia="zh-CN"/>
              </w:rPr>
              <w:t xml:space="preserve">当月）中任意连续3</w:t>
            </w:r>
            <w:r>
              <w:rPr>
                <w:rFonts w:hint="default" w:ascii="宋体" w:hAnsi="宋体" w:eastAsia="宋体" w:cs="Times New Roman"/>
                <w:b/>
                <w:bCs/>
                <w:color w:val="auto"/>
                <w:sz w:val="24"/>
                <w:szCs w:val="24"/>
                <w:highlight w:val="none"/>
                <w:lang w:val="en-US" w:eastAsia="zh-CN"/>
              </w:rPr>
              <w:t xml:space="preserve">个月的社会保险缴费证明的</w:t>
            </w:r>
            <w:r>
              <w:rPr>
                <w:rFonts w:hint="eastAsia" w:ascii="宋体" w:hAnsi="宋体" w:eastAsia="宋体" w:cs="Times New Roman"/>
                <w:b/>
                <w:bCs/>
                <w:color w:val="auto"/>
                <w:sz w:val="24"/>
                <w:szCs w:val="24"/>
                <w:highlight w:val="none"/>
                <w:lang w:val="en-US" w:eastAsia="zh-CN"/>
              </w:rPr>
              <w:t xml:space="preserve">原件扫描件</w:t>
            </w:r>
            <w:r>
              <w:rPr>
                <w:rFonts w:hint="eastAsia" w:ascii="宋体" w:hAnsi="宋体" w:eastAsia="宋体" w:cs="宋体"/>
                <w:b/>
                <w:color w:val="auto"/>
                <w:sz w:val="24"/>
                <w:szCs w:val="24"/>
                <w:highlight w:val="none"/>
              </w:rPr>
              <w:t xml:space="preserve">）。</w:t>
            </w:r>
            <w:r/>
          </w:p>
        </w:tc>
      </w:tr>
      <w:tr>
        <w:trPr>
          <w:jc w:val="center"/>
          <w:trHeight w:val="2580"/>
        </w:trPr>
        <w:tc>
          <w:tcPr>
            <w:tcBorders>
              <w:left w:val="single" w:color="auto" w:sz="4" w:space="0"/>
              <w:right w:val="single" w:color="auto" w:sz="4" w:space="0"/>
            </w:tcBorders>
            <w:tcW w:w="71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人员稳定性</w:t>
            </w:r>
            <w:r/>
          </w:p>
        </w:tc>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358" w:type="dxa"/>
            <w:vAlign w:val="center"/>
            <w:textDirection w:val="lrTb"/>
            <w:noWrap w:val="false"/>
          </w:tcPr>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人员自202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日期间，在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缴纳社保</w:t>
            </w:r>
            <w:r>
              <w:rPr>
                <w:rFonts w:hint="eastAsia" w:ascii="宋体" w:hAnsi="宋体" w:eastAsia="宋体" w:cs="宋体"/>
                <w:color w:val="auto"/>
                <w:sz w:val="24"/>
                <w:szCs w:val="24"/>
                <w:highlight w:val="none"/>
                <w:lang w:val="en-US" w:eastAsia="zh-CN"/>
              </w:rPr>
              <w:t xml:space="preserve">交满24</w:t>
            </w:r>
            <w:r>
              <w:rPr>
                <w:rFonts w:hint="eastAsia" w:ascii="宋体" w:hAnsi="宋体" w:eastAsia="宋体" w:cs="宋体"/>
                <w:color w:val="auto"/>
                <w:sz w:val="24"/>
                <w:szCs w:val="24"/>
                <w:highlight w:val="none"/>
              </w:rPr>
              <w:t xml:space="preserve">个月的，得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人员自202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日期间，在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缴纳满</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分/人；</w:t>
            </w:r>
            <w:r/>
          </w:p>
          <w:p>
            <w:pPr>
              <w:spacing w:line="360" w:lineRule="auto"/>
              <w:rPr>
                <w:rFonts w:hint="eastAsia"/>
                <w:color w:val="auto"/>
                <w:highlight w:val="none"/>
              </w:rPr>
            </w:pPr>
            <w:r>
              <w:rPr>
                <w:rFonts w:hint="eastAsia" w:ascii="宋体" w:hAnsi="宋体" w:eastAsia="宋体" w:cs="宋体"/>
                <w:color w:val="auto"/>
                <w:sz w:val="24"/>
                <w:szCs w:val="24"/>
                <w:highlight w:val="none"/>
              </w:rPr>
              <w:t xml:space="preserve">以上最高得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分，同一位拟</w:t>
            </w:r>
            <w:r>
              <w:rPr>
                <w:rFonts w:hint="eastAsia" w:ascii="宋体" w:hAnsi="宋体" w:eastAsia="宋体" w:cs="宋体"/>
                <w:color w:val="auto"/>
                <w:sz w:val="24"/>
                <w:szCs w:val="24"/>
                <w:highlight w:val="none"/>
                <w:lang w:val="en-US" w:eastAsia="zh-CN"/>
              </w:rPr>
              <w:t xml:space="preserve">入围专业</w:t>
            </w:r>
            <w:r>
              <w:rPr>
                <w:rFonts w:hint="eastAsia" w:ascii="宋体" w:hAnsi="宋体" w:eastAsia="宋体" w:cs="宋体"/>
                <w:color w:val="auto"/>
                <w:sz w:val="24"/>
                <w:szCs w:val="24"/>
                <w:highlight w:val="none"/>
              </w:rPr>
              <w:t xml:space="preserve">人员仅计取一次，</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提供社保管理部门盖章确认的社保清单。</w:t>
            </w:r>
            <w:bookmarkEnd w:id="73"/>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numPr>
          <w:ilvl w:val="0"/>
          <w:numId w:val="14"/>
        </w:numPr>
        <w:ind w:firstLine="480"/>
        <w:spacing w:line="360" w:lineRule="auto"/>
        <w:rPr>
          <w:rFonts w:hint="eastAsia" w:ascii="宋体" w:hAnsi="宋体"/>
          <w:color w:val="auto"/>
          <w:sz w:val="24"/>
          <w:szCs w:val="24"/>
          <w:highlight w:val="none"/>
        </w:rPr>
      </w:pPr>
      <w:r/>
      <w:bookmarkStart w:id="74" w:name="_Toc27627"/>
      <w:r/>
      <w:bookmarkStart w:id="75" w:name="_Toc27174"/>
      <w:r/>
      <w:bookmarkStart w:id="76" w:name="_Toc526779129"/>
      <w:r/>
      <w:bookmarkStart w:id="77" w:name="_Toc3082"/>
      <w:r>
        <w:rPr>
          <w:rFonts w:hint="eastAsia" w:ascii="宋体" w:hAnsi="宋体"/>
          <w:color w:val="auto"/>
          <w:sz w:val="24"/>
          <w:szCs w:val="24"/>
          <w:highlight w:val="none"/>
        </w:rPr>
        <w:t xml:space="preserve">评分过程中如出现小数点后三位，采用四舍五入法，最终保留两位小数；</w:t>
      </w:r>
      <w:r/>
    </w:p>
    <w:p>
      <w:pPr>
        <w:numPr>
          <w:ilvl w:val="0"/>
          <w:numId w:val="14"/>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中必须提供以上相关证明材料原件扫描件</w:t>
      </w:r>
      <w:r>
        <w:rPr>
          <w:rFonts w:hint="eastAsia" w:ascii="宋体" w:hAnsi="宋体"/>
          <w:color w:val="auto"/>
          <w:sz w:val="24"/>
          <w:szCs w:val="24"/>
          <w:highlight w:val="none"/>
          <w:lang w:val="en-US" w:eastAsia="zh-CN"/>
        </w:rPr>
        <w:t xml:space="preserve">并加盖供应商公章</w:t>
      </w:r>
      <w:r>
        <w:rPr>
          <w:rFonts w:hint="eastAsia" w:ascii="宋体" w:hAnsi="宋体"/>
          <w:color w:val="auto"/>
          <w:sz w:val="24"/>
          <w:szCs w:val="24"/>
          <w:highlight w:val="none"/>
        </w:rPr>
        <w:t xml:space="preserve">,否则不予加分。</w:t>
      </w:r>
      <w:r/>
    </w:p>
    <w:p>
      <w:pPr>
        <w:numPr>
          <w:ilvl w:val="0"/>
          <w:numId w:val="14"/>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所有评审内容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做出的响应均视为承诺，相关人员、办公地点等信息将接受监督。在订立框架协议期间和订立框架协议后发现提供的相关信息与实际不符或</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弄虚作假之处，一经发现，取消订立框架协议资格，并在3年内不接受重新订立框架协议的申请。</w:t>
      </w:r>
      <w:r/>
    </w:p>
    <w:p>
      <w:pPr>
        <w:numPr>
          <w:ilvl w:val="0"/>
          <w:numId w:val="14"/>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所有注册证的注册单位必须为</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，否则不得分。</w:t>
      </w:r>
      <w:r/>
    </w:p>
    <w:p>
      <w:pPr>
        <w:numPr>
          <w:ilvl w:val="0"/>
          <w:numId w:val="14"/>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主审、助审人员原则上不得在协审期间更换。若更换的，被更换人员两年内不得参与</w:t>
      </w:r>
      <w:r>
        <w:rPr>
          <w:rFonts w:hint="eastAsia" w:ascii="宋体" w:hAnsi="宋体"/>
          <w:color w:val="auto"/>
          <w:sz w:val="24"/>
          <w:szCs w:val="24"/>
          <w:highlight w:val="none"/>
          <w:lang w:eastAsia="zh-CN"/>
        </w:rPr>
        <w:t xml:space="preserve">宜兴市丁蜀镇人民政府</w:t>
      </w:r>
      <w:r>
        <w:rPr>
          <w:rFonts w:hint="eastAsia" w:ascii="宋体" w:hAnsi="宋体"/>
          <w:color w:val="auto"/>
          <w:sz w:val="24"/>
          <w:szCs w:val="24"/>
          <w:highlight w:val="none"/>
        </w:rPr>
        <w:t xml:space="preserve">协审服务招投标活动。除重大疾病、辞职、退休等情况之外，更换协审人员扣减该项目协审费用3%/次。</w:t>
      </w:r>
      <w:r/>
    </w:p>
    <w:p>
      <w:pPr>
        <w:ind w:firstLine="560"/>
        <w:jc w:val="center"/>
        <w:keepLines w:val="0"/>
        <w:keepNext w:val="0"/>
        <w:pageBreakBefore/>
        <w:spacing w:line="360" w:lineRule="auto"/>
        <w:widowControl w:val="off"/>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w:t>
      </w:r>
      <w:r>
        <w:rPr>
          <w:rFonts w:hint="eastAsia" w:ascii="黑体" w:hAnsi="黑体" w:eastAsia="黑体"/>
          <w:color w:val="auto"/>
          <w:sz w:val="28"/>
          <w:highlight w:val="none"/>
          <w:lang w:eastAsia="zh-CN"/>
        </w:rPr>
        <w:t xml:space="preserve">封闭式框架协议</w:t>
      </w:r>
      <w:r>
        <w:rPr>
          <w:rFonts w:hint="eastAsia" w:ascii="黑体" w:hAnsi="黑体" w:eastAsia="黑体"/>
          <w:color w:val="auto"/>
          <w:sz w:val="28"/>
          <w:highlight w:val="none"/>
        </w:rPr>
        <w:t xml:space="preserve">（格式）</w:t>
      </w:r>
      <w:bookmarkEnd w:id="74"/>
      <w:r/>
      <w:bookmarkEnd w:id="75"/>
      <w:r/>
      <w:bookmarkEnd w:id="76"/>
      <w:r/>
      <w:r/>
    </w:p>
    <w:p>
      <w:pPr>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lang w:val="en-US" w:eastAsia="zh-CN"/>
        </w:rPr>
        <w:t xml:space="preserve">第一部分：</w:t>
      </w:r>
      <w:r>
        <w:rPr>
          <w:rFonts w:hint="eastAsia" w:ascii="黑体" w:eastAsia="黑体"/>
          <w:bCs/>
          <w:color w:val="auto"/>
          <w:sz w:val="30"/>
          <w:szCs w:val="30"/>
          <w:highlight w:val="none"/>
        </w:rPr>
        <w:t xml:space="preserve">框架协议文本</w:t>
      </w:r>
      <w:r/>
    </w:p>
    <w:p>
      <w:pPr>
        <w:jc w:val="center"/>
        <w:spacing w:line="360" w:lineRule="auto"/>
        <w:rPr>
          <w:rFonts w:ascii="黑体" w:eastAsia="黑体"/>
          <w:bCs/>
          <w:color w:val="auto"/>
          <w:sz w:val="30"/>
          <w:szCs w:val="30"/>
          <w:highlight w:val="none"/>
        </w:rPr>
      </w:pPr>
      <w:r/>
      <w:bookmarkStart w:id="78" w:name="_Toc414975308"/>
      <w:r/>
      <w:bookmarkStart w:id="79" w:name="_Toc414887747"/>
      <w:r/>
      <w:bookmarkStart w:id="80" w:name="_Toc416420532"/>
      <w:r>
        <w:rPr>
          <w:rFonts w:hint="eastAsia" w:ascii="黑体" w:eastAsia="黑体"/>
          <w:bCs/>
          <w:color w:val="auto"/>
          <w:sz w:val="30"/>
          <w:szCs w:val="30"/>
          <w:highlight w:val="none"/>
        </w:rPr>
        <w:t xml:space="preserve">框架协议文本</w:t>
      </w:r>
      <w:r/>
    </w:p>
    <w:p>
      <w:pPr>
        <w:jc w:val="center"/>
        <w:spacing w:line="360" w:lineRule="auto"/>
        <w:shd w:val="clear" w:color="auto" w:fill="ffffff"/>
        <w:widowControl/>
        <w:rPr>
          <w:rFonts w:hint="eastAsia" w:ascii="黑体" w:hAnsi="华文中宋" w:eastAsia="黑体"/>
          <w:bCs/>
          <w:color w:val="auto"/>
          <w:sz w:val="24"/>
          <w:szCs w:val="24"/>
          <w:highlight w:val="none"/>
          <w:lang w:eastAsia="zh-CN"/>
        </w:rPr>
      </w:pPr>
      <w:r>
        <w:rPr>
          <w:rFonts w:hint="eastAsia" w:ascii="黑体" w:hAnsi="华文中宋" w:eastAsia="黑体"/>
          <w:bCs/>
          <w:color w:val="auto"/>
          <w:sz w:val="24"/>
          <w:szCs w:val="24"/>
          <w:highlight w:val="none"/>
          <w:lang w:eastAsia="zh-CN"/>
        </w:rPr>
        <w:t xml:space="preserve">丁蜀镇2026-2028年（2026.7-2028.6）工程审计协审服务框架协议</w:t>
      </w:r>
      <w:r/>
    </w:p>
    <w:p>
      <w:pPr>
        <w:jc w:val="left"/>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olor w:val="auto"/>
          <w:sz w:val="24"/>
          <w:szCs w:val="24"/>
          <w:highlight w:val="none"/>
        </w:rPr>
        <w:t xml:space="preserve">项目编号：</w:t>
      </w:r>
      <w:r/>
    </w:p>
    <w:p>
      <w:pPr>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甲方（征集人）：</w:t>
      </w:r>
      <w:r/>
    </w:p>
    <w:p>
      <w:pPr>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乙方（入围单位）：</w:t>
      </w:r>
      <w:r/>
    </w:p>
    <w:p>
      <w:pPr>
        <w:contextualSpacing/>
        <w:ind w:firstLine="480"/>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甲、乙双方根据</w:t>
      </w:r>
      <w:r>
        <w:rPr>
          <w:rFonts w:hint="eastAsia" w:ascii="黑体" w:hAnsi="华文中宋" w:eastAsia="黑体"/>
          <w:bCs/>
          <w:color w:val="auto"/>
          <w:sz w:val="24"/>
          <w:szCs w:val="24"/>
          <w:highlight w:val="none"/>
          <w:lang w:val="en-US" w:eastAsia="zh-CN"/>
        </w:rPr>
        <w:t xml:space="preserve">宜兴市丁蜀镇人民政府</w:t>
      </w:r>
      <w:r>
        <w:rPr>
          <w:rFonts w:hint="eastAsia" w:ascii="黑体" w:hAnsi="黑体" w:eastAsia="黑体" w:cs="黑体"/>
          <w:color w:val="auto"/>
          <w:sz w:val="24"/>
          <w:highlight w:val="none"/>
          <w:lang w:eastAsia="zh-CN"/>
        </w:rPr>
        <w:t xml:space="preserve">丁蜀镇2026-2028年（2026.7-2028.6）工程审计协审服务框架协议</w:t>
      </w:r>
      <w:r>
        <w:rPr>
          <w:rFonts w:hint="eastAsia" w:ascii="黑体" w:hAnsi="黑体" w:eastAsia="黑体" w:cs="黑体"/>
          <w:color w:val="auto"/>
          <w:sz w:val="24"/>
          <w:highlight w:val="none"/>
        </w:rPr>
        <w:t xml:space="preserve">的结果，签署本文本。</w:t>
      </w:r>
      <w:r/>
    </w:p>
    <w:p>
      <w:pPr>
        <w:contextualSpacing/>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一、服务事项</w:t>
      </w:r>
      <w:r/>
    </w:p>
    <w:p>
      <w:pPr>
        <w:contextualSpacing/>
        <w:ind w:firstLine="480"/>
        <w:spacing w:line="360" w:lineRule="auto"/>
        <w:rPr>
          <w:color w:val="auto"/>
          <w:highlight w:val="none"/>
        </w:rPr>
      </w:pPr>
      <w:r>
        <w:rPr>
          <w:rFonts w:hint="eastAsia" w:ascii="宋体" w:hAnsi="宋体"/>
          <w:bCs/>
          <w:color w:val="auto"/>
          <w:sz w:val="24"/>
          <w:highlight w:val="none"/>
        </w:rPr>
        <w:t xml:space="preserve">甲方聘请乙方入围甲方建立的</w:t>
      </w:r>
      <w:r>
        <w:rPr>
          <w:rFonts w:hint="eastAsia" w:ascii="黑体" w:hAnsi="华文中宋" w:eastAsia="黑体"/>
          <w:bCs/>
          <w:color w:val="auto"/>
          <w:sz w:val="24"/>
          <w:szCs w:val="24"/>
          <w:highlight w:val="none"/>
          <w:lang w:val="en-US" w:eastAsia="zh-CN"/>
        </w:rPr>
        <w:t xml:space="preserve">宜兴市丁蜀镇人民政府</w:t>
      </w:r>
      <w:r>
        <w:rPr>
          <w:rFonts w:hint="eastAsia" w:ascii="黑体" w:hAnsi="黑体" w:eastAsia="黑体" w:cs="黑体"/>
          <w:color w:val="auto"/>
          <w:sz w:val="24"/>
          <w:highlight w:val="none"/>
          <w:lang w:eastAsia="zh-CN"/>
        </w:rPr>
        <w:t xml:space="preserve">丁蜀镇2026-2028年（2026.7-2028.6）工程审计协审服务框架协议</w:t>
      </w:r>
      <w:r>
        <w:rPr>
          <w:rFonts w:hint="eastAsia" w:ascii="宋体" w:hAnsi="宋体"/>
          <w:bCs/>
          <w:color w:val="auto"/>
          <w:sz w:val="24"/>
          <w:highlight w:val="none"/>
        </w:rPr>
        <w:t xml:space="preserve">（以下简称“框架协议”），以备</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用于选取协审项目的被委托人，从事</w:t>
      </w:r>
      <w:r>
        <w:rPr>
          <w:rFonts w:hint="eastAsia" w:ascii="宋体" w:hAnsi="宋体" w:eastAsia="宋体" w:cs="Times New Roman"/>
          <w:color w:val="auto"/>
          <w:sz w:val="24"/>
          <w:szCs w:val="24"/>
          <w:highlight w:val="none"/>
          <w:lang w:val="en-US" w:eastAsia="zh-CN"/>
        </w:rPr>
        <w:t xml:space="preserve">内审项目初审、跟踪审计、结算审计、复审、预算审核、复核、计日工等工作</w:t>
      </w:r>
      <w:r>
        <w:rPr>
          <w:rFonts w:hint="eastAsia" w:ascii="宋体" w:hAnsi="宋体"/>
          <w:bCs/>
          <w:color w:val="auto"/>
          <w:sz w:val="24"/>
          <w:highlight w:val="none"/>
        </w:rPr>
        <w:t xml:space="preserve">。</w:t>
      </w:r>
      <w:r/>
    </w:p>
    <w:p>
      <w:pPr>
        <w:contextualSpacing/>
        <w:spacing w:line="360" w:lineRule="auto"/>
        <w:rPr>
          <w:color w:val="auto"/>
          <w:highlight w:val="none"/>
        </w:rPr>
      </w:pPr>
      <w:r/>
      <w:bookmarkStart w:id="81" w:name="_Toc414975302"/>
      <w:r/>
      <w:bookmarkStart w:id="82" w:name="_Toc414887741"/>
      <w:r/>
      <w:bookmarkStart w:id="83" w:name="_Toc416420526"/>
      <w:r>
        <w:rPr>
          <w:rFonts w:hint="eastAsia" w:ascii="黑体" w:hAnsi="黑体" w:eastAsia="黑体" w:cs="黑体"/>
          <w:color w:val="auto"/>
          <w:sz w:val="24"/>
          <w:highlight w:val="none"/>
        </w:rPr>
        <w:t xml:space="preserve">二、框架协议有效期</w:t>
      </w:r>
      <w:bookmarkEnd w:id="81"/>
      <w:r/>
      <w:bookmarkEnd w:id="82"/>
      <w:r/>
      <w:bookmarkEnd w:id="83"/>
      <w:r>
        <w:rPr>
          <w:rFonts w:hint="eastAsia" w:ascii="黑体" w:hAnsi="黑体" w:eastAsia="黑体" w:cs="黑体"/>
          <w:color w:val="auto"/>
          <w:sz w:val="24"/>
          <w:highlight w:val="none"/>
          <w:lang w:eastAsia="zh-CN"/>
        </w:rPr>
        <w:t xml:space="preserve">：</w:t>
      </w:r>
      <w:r>
        <w:rPr>
          <w:rFonts w:hint="eastAsia" w:ascii="宋体" w:hAnsi="宋体"/>
          <w:color w:val="auto"/>
          <w:sz w:val="24"/>
          <w:szCs w:val="24"/>
          <w:highlight w:val="none"/>
          <w:lang w:val="en-US" w:eastAsia="zh-CN"/>
        </w:rPr>
        <w:t xml:space="preserve">2026年7月1</w:t>
      </w:r>
      <w:r>
        <w:rPr>
          <w:rFonts w:hint="eastAsia" w:asciiTheme="minorEastAsia" w:hAnsiTheme="minorEastAsia"/>
          <w:color w:val="auto"/>
          <w:sz w:val="24"/>
          <w:szCs w:val="24"/>
          <w:highlight w:val="none"/>
          <w:lang w:val="en-US" w:eastAsia="zh-CN"/>
        </w:rPr>
        <w:t xml:space="preserve">日</w:t>
      </w:r>
      <w:r>
        <w:rPr>
          <w:rFonts w:hint="eastAsia" w:ascii="宋体" w:hAnsi="宋体"/>
          <w:color w:val="auto"/>
          <w:sz w:val="24"/>
          <w:szCs w:val="24"/>
          <w:highlight w:val="none"/>
          <w:lang w:val="zh-CN" w:eastAsia="zh-CN"/>
        </w:rPr>
        <w:t xml:space="preserve">至202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val="zh-CN" w:eastAsia="zh-CN"/>
        </w:rPr>
        <w:t xml:space="preserve">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val="zh-CN" w:eastAsia="zh-CN"/>
        </w:rPr>
        <w:t xml:space="preserve">月3</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val="zh-CN" w:eastAsia="zh-CN"/>
        </w:rPr>
        <w:t xml:space="preserve">日</w:t>
      </w:r>
      <w:r>
        <w:rPr>
          <w:rFonts w:hint="eastAsia" w:ascii="宋体" w:hAnsi="宋体"/>
          <w:bCs/>
          <w:color w:val="auto"/>
          <w:sz w:val="24"/>
          <w:highlight w:val="none"/>
        </w:rPr>
        <w:t xml:space="preserve">。</w:t>
      </w:r>
      <w:r/>
    </w:p>
    <w:p>
      <w:pPr>
        <w:contextualSpacing/>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三、组成本合同的有关文件</w:t>
      </w:r>
      <w:r/>
    </w:p>
    <w:p>
      <w:pPr>
        <w:contextualSpacing/>
        <w:ind w:firstLine="48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关于本次框架协议采购相适应的文件及有关附件是本合同不可分割的组成部分，与本合同具有同等法律效力，这些文件包括但不限于：（1）征集文件（2）响应文件（3）入围通知书（4）入围供应商在响应和评标过程中所作其他有关承诺、声明、书面澄清等（5）相关业务考核办法等。</w:t>
      </w:r>
      <w:r/>
    </w:p>
    <w:p>
      <w:pPr>
        <w:pStyle w:val="1036"/>
        <w:numPr>
          <w:ilvl w:val="0"/>
          <w:numId w:val="15"/>
        </w:numPr>
        <w:spacing w:before="120" w:after="120"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确定第二阶段成交供应商的方式</w:t>
      </w:r>
      <w:r/>
    </w:p>
    <w:p>
      <w:pPr>
        <w:pStyle w:val="1036"/>
        <w:ind w:firstLine="480"/>
        <w:spacing w:before="120" w:after="120" w:line="360" w:lineRule="auto"/>
        <w:rPr>
          <w:rFonts w:hint="eastAsia" w:hAnsi="宋体" w:eastAsia="宋体" w:cs="Times New Roman"/>
          <w:bCs/>
          <w:color w:val="auto"/>
          <w:sz w:val="24"/>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直接选定，由甲方通过苏采云系统从第一阶段入围供应商中直接选定。第一阶段入围供应商的协议价格是征集人确定第二阶段成交供应商的最高限价</w:t>
      </w:r>
      <w:r>
        <w:rPr>
          <w:rFonts w:hint="eastAsia" w:hAnsi="宋体" w:eastAsia="宋体" w:cs="Times New Roman"/>
          <w:bCs/>
          <w:color w:val="auto"/>
          <w:sz w:val="24"/>
          <w:szCs w:val="22"/>
          <w:highlight w:val="none"/>
          <w:lang w:val="en-US" w:eastAsia="zh-CN" w:bidi="ar-SA"/>
        </w:rPr>
        <w:t xml:space="preserve">。</w:t>
      </w:r>
      <w:r/>
    </w:p>
    <w:p>
      <w:pPr>
        <w:pStyle w:val="1036"/>
        <w:numPr>
          <w:ilvl w:val="0"/>
          <w:numId w:val="15"/>
        </w:numPr>
        <w:spacing w:before="120" w:after="120" w:line="360" w:lineRule="auto"/>
        <w:rPr>
          <w:rFonts w:ascii="黑体" w:hAnsi="黑体" w:eastAsia="黑体" w:cs="黑体"/>
          <w:color w:val="auto"/>
          <w:sz w:val="24"/>
          <w:szCs w:val="24"/>
          <w:highlight w:val="none"/>
        </w:rPr>
      </w:pPr>
      <w:r/>
      <w:bookmarkStart w:id="84" w:name="_Toc416420527"/>
      <w:r/>
      <w:bookmarkStart w:id="85" w:name="_Toc414887742"/>
      <w:r/>
      <w:bookmarkStart w:id="86" w:name="_Toc414975303"/>
      <w:r>
        <w:rPr>
          <w:rFonts w:hint="eastAsia" w:ascii="黑体" w:hAnsi="黑体" w:eastAsia="黑体" w:cs="黑体"/>
          <w:color w:val="auto"/>
          <w:sz w:val="24"/>
          <w:szCs w:val="24"/>
          <w:highlight w:val="none"/>
        </w:rPr>
        <w:t xml:space="preserve">双方的权利和义务</w:t>
      </w:r>
      <w:bookmarkEnd w:id="84"/>
      <w:r/>
      <w:bookmarkEnd w:id="85"/>
      <w:r/>
      <w:bookmarkEnd w:id="86"/>
      <w:r/>
      <w:r/>
    </w:p>
    <w:p>
      <w:pPr>
        <w:contextualSpacing/>
        <w:spacing w:line="360" w:lineRule="auto"/>
        <w:rPr>
          <w:rFonts w:ascii="宋体" w:hAnsi="宋体"/>
          <w:bCs/>
          <w:color w:val="auto"/>
          <w:sz w:val="24"/>
          <w:highlight w:val="none"/>
        </w:rPr>
      </w:pPr>
      <w:r>
        <w:rPr>
          <w:rFonts w:hint="eastAsia" w:ascii="宋体" w:hAnsi="宋体"/>
          <w:bCs/>
          <w:color w:val="auto"/>
          <w:sz w:val="24"/>
          <w:highlight w:val="none"/>
        </w:rPr>
        <w:t xml:space="preserve">（一）甲方的权利和义务</w:t>
      </w:r>
      <w:r/>
    </w:p>
    <w:p>
      <w:pPr>
        <w:ind w:firstLine="480"/>
        <w:spacing w:line="360" w:lineRule="auto"/>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1、甲方有权对乙方在</w:t>
      </w:r>
      <w:r>
        <w:rPr>
          <w:rFonts w:hint="eastAsia" w:ascii="宋体" w:hAnsi="宋体"/>
          <w:bCs/>
          <w:color w:val="auto"/>
          <w:sz w:val="24"/>
          <w:highlight w:val="none"/>
          <w:lang w:eastAsia="zh-CN"/>
        </w:rPr>
        <w:t xml:space="preserve">宜兴市</w:t>
      </w:r>
      <w:r>
        <w:rPr>
          <w:rFonts w:hint="eastAsia" w:ascii="宋体" w:hAnsi="宋体"/>
          <w:bCs/>
          <w:color w:val="auto"/>
          <w:sz w:val="24"/>
          <w:highlight w:val="none"/>
        </w:rPr>
        <w:t xml:space="preserve">开展的</w:t>
      </w:r>
      <w:r>
        <w:rPr>
          <w:rFonts w:hint="eastAsia" w:ascii="宋体" w:hAnsi="宋体"/>
          <w:bCs/>
          <w:color w:val="auto"/>
          <w:sz w:val="24"/>
          <w:highlight w:val="none"/>
          <w:lang w:val="en-US" w:eastAsia="zh-CN"/>
        </w:rPr>
        <w:t xml:space="preserve">审核</w:t>
      </w:r>
      <w:r>
        <w:rPr>
          <w:rFonts w:hint="eastAsia" w:ascii="宋体" w:hAnsi="宋体"/>
          <w:bCs/>
          <w:color w:val="auto"/>
          <w:sz w:val="24"/>
          <w:highlight w:val="none"/>
        </w:rPr>
        <w:t xml:space="preserve">咨询服务业务予以指导和监督，在框架协议有效期内和乙方</w:t>
      </w:r>
      <w:r>
        <w:rPr>
          <w:rFonts w:hint="eastAsia" w:ascii="宋体" w:hAnsi="宋体"/>
          <w:bCs/>
          <w:color w:val="auto"/>
          <w:sz w:val="24"/>
          <w:highlight w:val="none"/>
          <w:lang w:val="en-US" w:eastAsia="zh-CN"/>
        </w:rPr>
        <w:t xml:space="preserve">审核</w:t>
      </w:r>
      <w:r>
        <w:rPr>
          <w:rFonts w:hint="eastAsia" w:ascii="宋体" w:hAnsi="宋体"/>
          <w:bCs/>
          <w:color w:val="auto"/>
          <w:sz w:val="24"/>
          <w:highlight w:val="none"/>
        </w:rPr>
        <w:t xml:space="preserve">咨询服务行为延续期间，甲方依据国家有关规定、征集文件、入围供应商的响应文件以及相关管理规定等文件和资料，对乙方实施考核管理。并根据考核结果和征集文件要求，对乙方进行解除其框架协议的处理。</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2、甲方（</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）根据委托项目的审核进度，按双方咨询合同约定方式支付服务费用。</w:t>
      </w:r>
      <w:r/>
    </w:p>
    <w:p>
      <w:pPr>
        <w:contextualSpacing/>
        <w:spacing w:line="360" w:lineRule="auto"/>
        <w:rPr>
          <w:rFonts w:ascii="宋体" w:hAnsi="宋体"/>
          <w:bCs/>
          <w:color w:val="auto"/>
          <w:sz w:val="24"/>
          <w:highlight w:val="none"/>
        </w:rPr>
      </w:pPr>
      <w:r>
        <w:rPr>
          <w:rFonts w:hint="eastAsia" w:ascii="宋体" w:hAnsi="宋体"/>
          <w:bCs/>
          <w:color w:val="auto"/>
          <w:sz w:val="24"/>
          <w:highlight w:val="none"/>
        </w:rPr>
        <w:t xml:space="preserve">（二）乙方的权利和义务</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1、乙方具有为</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提供相关服务的资格。</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2、乙方有权拒绝</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提出的以本次框架协议采购名义购买非入围货物、服务、配件或满足</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超出承诺以外的其他要求。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3、对</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在购买入围服务过程中的不正当要求和违规行为进行投诉，并要求有关部门作出处理。 </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4、有权拒绝任何个人以</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名义按照协议价格购买入围服务和进行现金交易。</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5、乙方的工作必须接受甲方的考核，考核</w:t>
      </w:r>
      <w:r>
        <w:rPr>
          <w:rFonts w:hint="eastAsia" w:ascii="宋体" w:hAnsi="宋体"/>
          <w:bCs/>
          <w:color w:val="auto"/>
          <w:sz w:val="24"/>
          <w:highlight w:val="none"/>
          <w:lang w:val="en-US" w:eastAsia="zh-CN"/>
        </w:rPr>
        <w:t xml:space="preserve">按宜兴市丁蜀镇人民政府</w:t>
      </w:r>
      <w:r>
        <w:rPr>
          <w:rFonts w:hint="eastAsia" w:ascii="宋体" w:hAnsi="宋体"/>
          <w:bCs/>
          <w:color w:val="auto"/>
          <w:sz w:val="24"/>
          <w:highlight w:val="none"/>
          <w:lang w:eastAsia="zh-CN"/>
        </w:rPr>
        <w:t xml:space="preserve">相关</w:t>
      </w:r>
      <w:r>
        <w:rPr>
          <w:rFonts w:hint="eastAsia" w:ascii="宋体" w:hAnsi="宋体"/>
          <w:bCs/>
          <w:color w:val="auto"/>
          <w:sz w:val="24"/>
          <w:highlight w:val="none"/>
        </w:rPr>
        <w:t xml:space="preserve">文件执行，主要考核内容</w:t>
      </w:r>
      <w:r>
        <w:rPr>
          <w:rFonts w:hint="eastAsia" w:ascii="宋体" w:hAnsi="宋体"/>
          <w:bCs/>
          <w:color w:val="auto"/>
          <w:sz w:val="24"/>
          <w:highlight w:val="none"/>
          <w:lang w:val="en-US" w:eastAsia="zh-CN"/>
        </w:rPr>
        <w:t xml:space="preserve">以合同签订时甲方提供的考核办法为准</w:t>
      </w:r>
      <w:r>
        <w:rPr>
          <w:rFonts w:hint="eastAsia" w:ascii="宋体" w:hAnsi="宋体"/>
          <w:bCs/>
          <w:color w:val="auto"/>
          <w:sz w:val="24"/>
          <w:highlight w:val="none"/>
        </w:rPr>
        <w:t xml:space="preserve">，并接受根据考核结果</w:t>
      </w:r>
      <w:r>
        <w:rPr>
          <w:rFonts w:hint="eastAsia" w:ascii="宋体" w:hAnsi="宋体"/>
          <w:bCs/>
          <w:color w:val="auto"/>
          <w:sz w:val="24"/>
          <w:highlight w:val="none"/>
          <w:lang w:eastAsia="zh-CN"/>
        </w:rPr>
        <w:t xml:space="preserve">作出</w:t>
      </w:r>
      <w:r>
        <w:rPr>
          <w:rFonts w:hint="eastAsia" w:ascii="宋体" w:hAnsi="宋体"/>
          <w:bCs/>
          <w:color w:val="auto"/>
          <w:sz w:val="24"/>
          <w:highlight w:val="none"/>
        </w:rPr>
        <w:t xml:space="preserve">的奖惩。对不同意参加考核的乙方，甲方有权终止合同。（考核办法如有修订，按修订后文件执行）</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、乙方应建立健全内部控制制度，加强对执业人员的培训和管理，确保能满足甲方的服务需要。</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、乙方应积极参与甲方受托工作，不得因业务量大小、难易程度、地域远近、费用高低而拒绝甲方按相关规定委托的具体项目和工作内容。</w:t>
      </w:r>
      <w:r/>
    </w:p>
    <w:p>
      <w:pPr>
        <w:contextualSpacing/>
        <w:ind w:firstLine="480"/>
        <w:spacing w:line="360" w:lineRule="auto"/>
        <w:rPr>
          <w:rFonts w:ascii="宋体" w:hAnsi="宋体"/>
          <w:color w:val="auto"/>
          <w:sz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w:t>
      </w:r>
      <w:r>
        <w:rPr>
          <w:rFonts w:hint="eastAsia" w:ascii="宋体" w:hAnsi="宋体"/>
          <w:color w:val="auto"/>
          <w:sz w:val="24"/>
          <w:highlight w:val="none"/>
        </w:rPr>
        <w:t xml:space="preserve">乙方对造价</w:t>
      </w:r>
      <w:r>
        <w:rPr>
          <w:rFonts w:hint="eastAsia" w:ascii="宋体" w:hAnsi="宋体"/>
          <w:color w:val="auto"/>
          <w:sz w:val="24"/>
          <w:highlight w:val="none"/>
          <w:lang w:val="en-US" w:eastAsia="zh-CN"/>
        </w:rPr>
        <w:t xml:space="preserve">审核</w:t>
      </w:r>
      <w:r>
        <w:rPr>
          <w:rFonts w:hint="eastAsia" w:ascii="宋体" w:hAnsi="宋体"/>
          <w:color w:val="auto"/>
          <w:sz w:val="24"/>
          <w:highlight w:val="none"/>
        </w:rPr>
        <w:t xml:space="preserve">咨询服务业务不得分包和转包，不</w:t>
      </w:r>
      <w:r>
        <w:rPr>
          <w:rFonts w:hint="eastAsia" w:ascii="宋体" w:hAnsi="宋体"/>
          <w:color w:val="auto"/>
          <w:sz w:val="24"/>
          <w:highlight w:val="none"/>
          <w:lang w:eastAsia="zh-CN"/>
        </w:rPr>
        <w:t xml:space="preserve">得使</w:t>
      </w:r>
      <w:r>
        <w:rPr>
          <w:rFonts w:hint="eastAsia" w:ascii="宋体" w:hAnsi="宋体"/>
          <w:color w:val="auto"/>
          <w:sz w:val="24"/>
          <w:highlight w:val="none"/>
        </w:rPr>
        <w:t xml:space="preserve">用项目组成员以外的人员进行造价</w:t>
      </w:r>
      <w:r>
        <w:rPr>
          <w:rFonts w:hint="eastAsia" w:ascii="宋体" w:hAnsi="宋体"/>
          <w:color w:val="auto"/>
          <w:sz w:val="24"/>
          <w:highlight w:val="none"/>
          <w:lang w:val="en-US" w:eastAsia="zh-CN"/>
        </w:rPr>
        <w:t xml:space="preserve">审核</w:t>
      </w:r>
      <w:r>
        <w:rPr>
          <w:rFonts w:hint="eastAsia" w:ascii="宋体" w:hAnsi="宋体"/>
          <w:color w:val="auto"/>
          <w:sz w:val="24"/>
          <w:highlight w:val="none"/>
        </w:rPr>
        <w:t xml:space="preserve">咨询服务，甲方有权从项目组成员中指定具体项目负责人，指定项目负责人后除不可抗力因素外不得更换。</w:t>
      </w:r>
      <w:r/>
    </w:p>
    <w:p>
      <w:pPr>
        <w:contextualSpacing/>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、乙方有下列情形之一的，经甲方核实，甲方可立即全面终止本协议的执行，造成损失的应当赔偿损失。同时提请有关部门追究有关当事人的责任：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（1）没有按照造价</w:t>
      </w:r>
      <w:r>
        <w:rPr>
          <w:rFonts w:hint="eastAsia" w:ascii="宋体" w:hAnsi="宋体"/>
          <w:color w:val="auto"/>
          <w:sz w:val="24"/>
          <w:highlight w:val="none"/>
          <w:lang w:val="en-US" w:eastAsia="zh-CN"/>
        </w:rPr>
        <w:t xml:space="preserve">审核</w:t>
      </w:r>
      <w:r>
        <w:rPr>
          <w:rFonts w:hint="eastAsia" w:ascii="宋体" w:hAnsi="宋体"/>
          <w:color w:val="auto"/>
          <w:sz w:val="24"/>
          <w:highlight w:val="none"/>
        </w:rPr>
        <w:t xml:space="preserve">咨询服务程序和步骤开展工作，导致造价</w:t>
      </w:r>
      <w:r>
        <w:rPr>
          <w:rFonts w:hint="eastAsia" w:ascii="宋体" w:hAnsi="宋体"/>
          <w:color w:val="auto"/>
          <w:sz w:val="24"/>
          <w:highlight w:val="none"/>
          <w:lang w:val="en-US" w:eastAsia="zh-CN"/>
        </w:rPr>
        <w:t xml:space="preserve">审核</w:t>
      </w:r>
      <w:r>
        <w:rPr>
          <w:rFonts w:hint="eastAsia" w:ascii="宋体" w:hAnsi="宋体"/>
          <w:color w:val="auto"/>
          <w:sz w:val="24"/>
          <w:highlight w:val="none"/>
        </w:rPr>
        <w:t xml:space="preserve">咨询服务结果产生负面影响的，或重大违纪违规问题应当披露而未披露的；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（2）发生将委托的造价</w:t>
      </w:r>
      <w:r>
        <w:rPr>
          <w:rFonts w:hint="eastAsia" w:ascii="宋体" w:hAnsi="宋体"/>
          <w:color w:val="auto"/>
          <w:sz w:val="24"/>
          <w:highlight w:val="none"/>
          <w:lang w:val="en-US" w:eastAsia="zh-CN"/>
        </w:rPr>
        <w:t xml:space="preserve">审核</w:t>
      </w:r>
      <w:r>
        <w:rPr>
          <w:rFonts w:hint="eastAsia" w:ascii="宋体" w:hAnsi="宋体"/>
          <w:color w:val="auto"/>
          <w:sz w:val="24"/>
          <w:highlight w:val="none"/>
        </w:rPr>
        <w:t xml:space="preserve">咨询服务业务转包给其他单位或个人；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（3）不履行回避义务，接受相关单位委托，承担本业务；</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其他违反法律、行政法规的行为</w:t>
      </w:r>
      <w:r>
        <w:rPr>
          <w:rFonts w:hint="eastAsia" w:ascii="宋体" w:hAnsi="宋体" w:cs="宋体"/>
          <w:color w:val="auto"/>
          <w:sz w:val="24"/>
          <w:highlight w:val="none"/>
        </w:rPr>
        <w:t xml:space="preserve">。</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、乙方应严格按甲方的协审要求，客观公正地开展审核工作，严格遵守有关法律法规、规章制度，对审核意见的真实性、合法性、完整性负法律责任。</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、乙方在审核过程中，应加强审核质量控制，定期向甲方（</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）提供审核工作进展信息，及时反映工作中出现的各种情况。</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、乙方应严格执行审计纪律，不得要求被审计单位支付除审计费以外应由乙方支付的任何费用，不得以任何形式向任何单位或个人披露审核项目的有关信息，更不得对外提供、泄漏或公开项目审核的有关情况。</w:t>
      </w:r>
      <w:r/>
    </w:p>
    <w:p>
      <w:pPr>
        <w:contextualSpacing/>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、乙方应保证甲方（</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）在合同履行期限内不受第三方提出侵犯其专利权、版权、商标权或其他权利的起诉。一旦出现侵权，乙方应承担全部责任。</w:t>
      </w:r>
      <w:bookmarkStart w:id="87" w:name="_Toc414975304"/>
      <w:r/>
      <w:bookmarkStart w:id="88" w:name="_Toc414887743"/>
      <w:r/>
      <w:bookmarkStart w:id="89" w:name="_Toc416420528"/>
      <w:r/>
      <w:r/>
    </w:p>
    <w:p>
      <w:pPr>
        <w:contextualSpacing/>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六、框架协议造价人员</w:t>
      </w:r>
      <w:r/>
    </w:p>
    <w:p>
      <w:pPr>
        <w:contextualSpacing/>
        <w:ind w:firstLine="480"/>
        <w:spacing w:line="36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乙方参与甲方（</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）组织实施的审计项目时，协审人员</w:t>
      </w:r>
      <w:r>
        <w:rPr>
          <w:rFonts w:hint="eastAsia" w:ascii="宋体" w:hAnsi="宋体"/>
          <w:bCs/>
          <w:color w:val="auto"/>
          <w:sz w:val="24"/>
          <w:highlight w:val="none"/>
          <w:lang w:val="en-US" w:eastAsia="zh-CN"/>
        </w:rPr>
        <w:t xml:space="preserve">应按投标承诺驻宜兴开展工作，</w:t>
      </w:r>
      <w:r>
        <w:rPr>
          <w:rFonts w:hint="eastAsia" w:ascii="宋体" w:hAnsi="宋体"/>
          <w:bCs/>
          <w:color w:val="auto"/>
          <w:sz w:val="24"/>
          <w:highlight w:val="none"/>
        </w:rPr>
        <w:t xml:space="preserve">未经甲方（</w:t>
      </w:r>
      <w:r>
        <w:rPr>
          <w:rFonts w:hint="eastAsia" w:ascii="宋体" w:hAnsi="宋体"/>
          <w:bCs/>
          <w:color w:val="auto"/>
          <w:sz w:val="24"/>
          <w:highlight w:val="none"/>
          <w:lang w:val="en-US" w:eastAsia="zh-CN"/>
        </w:rPr>
        <w:t xml:space="preserve">征集</w:t>
      </w:r>
      <w:r>
        <w:rPr>
          <w:rFonts w:hint="eastAsia" w:ascii="宋体" w:hAnsi="宋体"/>
          <w:bCs/>
          <w:color w:val="auto"/>
          <w:sz w:val="24"/>
          <w:highlight w:val="none"/>
        </w:rPr>
        <w:t xml:space="preserve">人）同意，不得私自更换协审人员</w:t>
      </w:r>
      <w:r>
        <w:rPr>
          <w:rFonts w:hint="eastAsia" w:ascii="宋体" w:hAnsi="宋体"/>
          <w:bCs/>
          <w:color w:val="auto"/>
          <w:sz w:val="24"/>
          <w:highlight w:val="none"/>
          <w:lang w:eastAsia="zh-CN"/>
        </w:rPr>
        <w:t xml:space="preserve">。</w:t>
      </w:r>
      <w:r/>
    </w:p>
    <w:p>
      <w:pPr>
        <w:contextualSpacing/>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七、服务费用</w:t>
      </w:r>
      <w:bookmarkEnd w:id="87"/>
      <w:r/>
      <w:bookmarkEnd w:id="88"/>
      <w:r/>
      <w:bookmarkEnd w:id="89"/>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bCs/>
          <w:color w:val="auto"/>
          <w:sz w:val="24"/>
          <w:highlight w:val="none"/>
        </w:rPr>
        <w:t xml:space="preserve">、</w:t>
      </w:r>
      <w:r>
        <w:rPr>
          <w:rFonts w:hint="eastAsia" w:ascii="宋体" w:hAnsi="宋体"/>
          <w:color w:val="auto"/>
          <w:sz w:val="24"/>
          <w:szCs w:val="24"/>
          <w:highlight w:val="none"/>
          <w:lang w:val="en-US" w:eastAsia="zh-CN"/>
        </w:rPr>
        <w:t xml:space="preserve">根据“收费标准、报价系数以及考核结果”结算工程造价咨询服务费用。</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备注：实际工程造价咨询服务费用=项目收费标准×报价系数×考核系数</w:t>
      </w:r>
      <w:r/>
    </w:p>
    <w:p>
      <w:pPr>
        <w:ind w:firstLine="480"/>
        <w:keepLines w:val="0"/>
        <w:keepNext w:val="0"/>
        <w:pageBreakBefore w:val="0"/>
        <w:spacing w:line="360" w:lineRule="auto"/>
        <w:widowControl w:val="off"/>
        <w:rPr>
          <w:rFonts w:hint="default"/>
          <w:color w:val="auto"/>
          <w:highlight w:val="none"/>
          <w:lang w:val="en-US" w:eastAsia="zh-CN"/>
        </w:rPr>
      </w:pPr>
      <w:r/>
      <w:bookmarkStart w:id="90" w:name="_Toc416420529"/>
      <w:r/>
      <w:bookmarkStart w:id="91" w:name="_Toc414975305"/>
      <w:r/>
      <w:bookmarkStart w:id="92" w:name="_Toc414887744"/>
      <w:r>
        <w:rPr>
          <w:rFonts w:hint="eastAsia" w:ascii="宋体" w:hAnsi="宋体"/>
          <w:color w:val="auto"/>
          <w:sz w:val="24"/>
          <w:szCs w:val="24"/>
          <w:highlight w:val="none"/>
          <w:lang w:val="en-US" w:eastAsia="zh-CN"/>
        </w:rPr>
        <w:t xml:space="preserve">报价系数=</w:t>
      </w:r>
      <w:r>
        <w:rPr>
          <w:rFonts w:hint="eastAsia" w:ascii="宋体" w:hAnsi="宋体"/>
          <w:color w:val="auto"/>
          <w:position w:val="-26"/>
          <w:sz w:val="24"/>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9.0pt;height:33.0pt;mso-wrap-distance-left:0.0pt;mso-wrap-distance-top:0.0pt;mso-wrap-distance-right:0.0pt;mso-wrap-distance-bottom:0.0pt;" filled="f" stroked="f">
            <v:path textboxrect="0,0,0,0"/>
            <v:imagedata r:id="rId20" o:title=""/>
          </v:shape>
          <o:OLEObject DrawAspect="Content" r:id="rId21" ObjectID="_1525046" ProgID="Equation.KSEE3" ShapeID="_x0000_i6" Type="Embed"/>
        </w:object>
      </w:r>
      <w:r>
        <w:rPr>
          <w:rFonts w:hint="eastAsia" w:ascii="宋体" w:hAnsi="宋体"/>
          <w:color w:val="auto"/>
          <w:sz w:val="24"/>
          <w:szCs w:val="24"/>
          <w:highlight w:val="none"/>
          <w:lang w:val="en-US" w:eastAsia="zh-CN"/>
        </w:rPr>
        <w:t xml:space="preserve">；考核系数根据《丁蜀镇工程建设项目协审工作考核办法》考核结果确定。</w:t>
      </w:r>
      <w:r/>
    </w:p>
    <w:p>
      <w:pPr>
        <w:ind w:firstLine="480"/>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（1）内审项目初审的协审费用参照：</w:t>
      </w:r>
      <w:r>
        <w:rPr>
          <w:rFonts w:hint="eastAsia" w:ascii="宋体" w:hAnsi="宋体" w:eastAsia="宋体" w:cs="Times New Roman"/>
          <w:b w:val="0"/>
          <w:bCs w:val="0"/>
          <w:color w:val="auto"/>
          <w:sz w:val="24"/>
          <w:szCs w:val="24"/>
          <w:highlight w:val="none"/>
          <w:lang w:val="en-US" w:eastAsia="zh-CN"/>
        </w:rPr>
        <w:t xml:space="preserve">协审工资=</w:t>
      </w:r>
      <w:r>
        <w:rPr>
          <w:rFonts w:hint="eastAsia" w:ascii="宋体" w:hAnsi="宋体"/>
          <w:color w:val="auto"/>
          <w:sz w:val="24"/>
          <w:szCs w:val="24"/>
          <w:highlight w:val="none"/>
          <w:lang w:val="en-US" w:eastAsia="zh-CN"/>
        </w:rPr>
        <w:t xml:space="preserve">内审工程初审项目数*200元+核减额*1%，</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）跟踪审计的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eastAsia="宋体" w:cs="Times New Roman"/>
          <w:color w:val="auto"/>
          <w:sz w:val="24"/>
          <w:szCs w:val="24"/>
          <w:highlight w:val="none"/>
          <w:lang w:val="en-US" w:eastAsia="zh-CN" w:bidi="ar-SA"/>
        </w:rPr>
        <w:t xml:space="preserve">参照</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以建安工程审定价为收费基数，采用差额定率分档累进方法计算，</w:t>
      </w:r>
      <w:r>
        <w:rPr>
          <w:rFonts w:hint="eastAsia" w:ascii="宋体" w:hAnsi="宋体" w:cs="Times New Roman"/>
          <w:color w:val="auto"/>
          <w:sz w:val="24"/>
          <w:szCs w:val="24"/>
          <w:highlight w:val="none"/>
          <w:lang w:val="en-US" w:eastAsia="zh-CN" w:bidi="ar-SA"/>
        </w:rPr>
        <w:t xml:space="preserve">单项工程跟踪审计服务收费不足3000元按照3000元计取</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tbl>
      <w:tblPr>
        <w:tblStyle w:val="8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4065"/>
        <w:gridCol w:w="1758"/>
        <w:gridCol w:w="3180"/>
      </w:tblGrid>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档次</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收费基数（建安工程审定价）（万元）</w:t>
            </w:r>
            <w:r/>
          </w:p>
        </w:tc>
        <w:tc>
          <w:tcPr>
            <w:tcW w:w="89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累进计费率（‰）</w:t>
            </w:r>
            <w:r/>
          </w:p>
        </w:tc>
        <w:tc>
          <w:tcPr>
            <w:tcW w:w="161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下浮幅度</w:t>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100以内（不含）</w:t>
            </w:r>
            <w:r/>
          </w:p>
        </w:tc>
        <w:tc>
          <w:tcPr>
            <w:tcW w:w="89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4.2</w:t>
            </w:r>
            <w:r/>
          </w:p>
        </w:tc>
        <w:tc>
          <w:tcPr>
            <w:tcW w:w="1610" w:type="pct"/>
            <w:vAlign w:val="top"/>
            <w:vMerge w:val="restart"/>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委托方和参审社会中介机构可视项目审计（审核）难易程度等具体情况在30%的下浮幅度内确定收费标准</w:t>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100（含）-1000（不含）</w:t>
            </w:r>
            <w:r/>
          </w:p>
        </w:tc>
        <w:tc>
          <w:tcPr>
            <w:tcW w:w="89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3.5</w:t>
            </w:r>
            <w:r/>
          </w:p>
        </w:tc>
        <w:tc>
          <w:tcPr>
            <w:tcW w:w="1610"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3</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1000（含）-5000（不含）</w:t>
            </w:r>
            <w:r/>
          </w:p>
        </w:tc>
        <w:tc>
          <w:tcPr>
            <w:tcW w:w="89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2.8</w:t>
            </w:r>
            <w:r/>
          </w:p>
        </w:tc>
        <w:tc>
          <w:tcPr>
            <w:tcW w:w="1610"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4</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5000（含）-10000（不含）</w:t>
            </w:r>
            <w:r/>
          </w:p>
        </w:tc>
        <w:tc>
          <w:tcPr>
            <w:tcW w:w="89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2.52</w:t>
            </w:r>
            <w:r/>
          </w:p>
        </w:tc>
        <w:tc>
          <w:tcPr>
            <w:tcW w:w="1610"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5</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10000以上（含）</w:t>
            </w:r>
            <w:r/>
          </w:p>
        </w:tc>
        <w:tc>
          <w:tcPr>
            <w:tcW w:w="89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2.1</w:t>
            </w:r>
            <w:r/>
          </w:p>
        </w:tc>
        <w:tc>
          <w:tcPr>
            <w:tcW w:w="1610"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bl>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备注：1、收费基数中水电安装工程含主材价格，但不包含设备价格。</w:t>
      </w:r>
      <w:r/>
    </w:p>
    <w:p>
      <w:pPr>
        <w:pStyle w:val="1034"/>
        <w:numPr>
          <w:ilvl w:val="0"/>
          <w:numId w:val="0"/>
        </w:numPr>
        <w:ind w:firstLine="1200"/>
        <w:keepLines w:val="0"/>
        <w:keepNext w:val="0"/>
        <w:pageBreakBefore w:val="0"/>
        <w:spacing w:line="560" w:lineRule="exact"/>
        <w:widowControl w:val="off"/>
        <w:rPr>
          <w:rFonts w:hint="default"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2、单项工程跟踪审计服务收费不足3000元的按照3000元计。</w:t>
      </w:r>
      <w:r/>
    </w:p>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）结算审计的</w:t>
      </w:r>
      <w:r>
        <w:rPr>
          <w:rFonts w:hint="default" w:ascii="宋体" w:hAnsi="宋体" w:eastAsia="宋体" w:cs="Times New Roman"/>
          <w:color w:val="auto"/>
          <w:sz w:val="24"/>
          <w:szCs w:val="24"/>
          <w:highlight w:val="none"/>
          <w:lang w:val="en-US" w:eastAsia="zh-CN"/>
        </w:rPr>
        <w:t xml:space="preserve">协审费用</w:t>
      </w:r>
      <w:r>
        <w:rPr>
          <w:rFonts w:hint="default" w:ascii="宋体" w:hAnsi="宋体" w:eastAsia="宋体" w:cs="Times New Roman"/>
          <w:color w:val="auto"/>
          <w:sz w:val="24"/>
          <w:szCs w:val="24"/>
          <w:highlight w:val="none"/>
          <w:lang w:val="en-US" w:eastAsia="zh-CN" w:bidi="ar-SA"/>
        </w:rPr>
        <w:t xml:space="preserve">原则上</w:t>
      </w:r>
      <w:r>
        <w:rPr>
          <w:rFonts w:hint="eastAsia" w:ascii="宋体" w:hAnsi="宋体" w:eastAsia="宋体" w:cs="Times New Roman"/>
          <w:color w:val="auto"/>
          <w:sz w:val="24"/>
          <w:szCs w:val="24"/>
          <w:highlight w:val="none"/>
          <w:lang w:val="en-US" w:eastAsia="zh-CN" w:bidi="ar-SA"/>
        </w:rPr>
        <w:t xml:space="preserve">参照</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的70%</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eastAsia="宋体" w:cs="Times New Roman"/>
          <w:color w:val="auto"/>
          <w:sz w:val="24"/>
          <w:szCs w:val="24"/>
          <w:highlight w:val="none"/>
          <w:lang w:val="en-US" w:eastAsia="zh-CN" w:bidi="ar-SA"/>
        </w:rPr>
        <w:t xml:space="preserve">，以项目审计核减额为基数，按照核减额</w:t>
      </w:r>
      <w:r>
        <w:rPr>
          <w:rFonts w:hint="eastAsia" w:ascii="宋体" w:hAnsi="宋体" w:cs="Times New Roman"/>
          <w:color w:val="auto"/>
          <w:sz w:val="24"/>
          <w:szCs w:val="24"/>
          <w:highlight w:val="none"/>
          <w:lang w:val="en-US" w:eastAsia="zh-CN" w:bidi="ar-SA"/>
        </w:rPr>
        <w:t xml:space="preserve">乘以</w:t>
      </w:r>
      <w:r>
        <w:rPr>
          <w:rFonts w:hint="eastAsia" w:ascii="宋体" w:hAnsi="宋体" w:eastAsia="宋体" w:cs="Times New Roman"/>
          <w:color w:val="auto"/>
          <w:sz w:val="24"/>
          <w:szCs w:val="24"/>
          <w:highlight w:val="none"/>
          <w:lang w:val="en-US" w:eastAsia="zh-CN" w:bidi="ar-SA"/>
        </w:rPr>
        <w:t xml:space="preserve">3.5%作为最终结算审计收费金额，</w:t>
      </w:r>
      <w:r>
        <w:rPr>
          <w:rFonts w:hint="eastAsia" w:ascii="宋体" w:hAnsi="宋体" w:cs="Times New Roman"/>
          <w:color w:val="auto"/>
          <w:sz w:val="24"/>
          <w:szCs w:val="24"/>
          <w:highlight w:val="none"/>
          <w:lang w:val="en-US" w:eastAsia="zh-CN" w:bidi="ar-SA"/>
        </w:rPr>
        <w:t xml:space="preserve">单项工程结算审计费不足1500元按照1500元计取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）复审的</w:t>
      </w:r>
      <w:r>
        <w:rPr>
          <w:rFonts w:hint="default" w:ascii="宋体" w:hAnsi="宋体" w:eastAsia="宋体" w:cs="Times New Roman"/>
          <w:color w:val="auto"/>
          <w:sz w:val="24"/>
          <w:szCs w:val="24"/>
          <w:highlight w:val="none"/>
          <w:lang w:val="en-US" w:eastAsia="zh-CN"/>
        </w:rPr>
        <w:t xml:space="preserve">协审费用</w:t>
      </w:r>
      <w:r>
        <w:rPr>
          <w:rFonts w:hint="default" w:ascii="宋体" w:hAnsi="宋体" w:eastAsia="宋体" w:cs="Times New Roman"/>
          <w:color w:val="auto"/>
          <w:sz w:val="24"/>
          <w:szCs w:val="24"/>
          <w:highlight w:val="none"/>
          <w:lang w:val="en-US" w:eastAsia="zh-CN" w:bidi="ar-SA"/>
        </w:rPr>
        <w:t xml:space="preserve">原则上按照《</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cs="Times New Roman"/>
          <w:color w:val="auto"/>
          <w:sz w:val="24"/>
          <w:szCs w:val="24"/>
          <w:highlight w:val="none"/>
          <w:lang w:val="en-US" w:eastAsia="zh-CN" w:bidi="ar-SA"/>
        </w:rPr>
        <w:t xml:space="preserve">，以初审审定金额的1</w:t>
      </w:r>
      <w:r>
        <w:rPr>
          <w:rFonts w:hint="default" w:ascii="Arial" w:hAnsi="Arial" w:cs="Arial"/>
          <w:color w:val="auto"/>
          <w:sz w:val="24"/>
          <w:szCs w:val="24"/>
          <w:highlight w:val="none"/>
          <w:lang w:val="en-US" w:eastAsia="zh-CN" w:bidi="ar-SA"/>
        </w:rPr>
        <w:t xml:space="preserve">‰</w:t>
      </w:r>
      <w:r>
        <w:rPr>
          <w:rFonts w:hint="eastAsia" w:ascii="Arial" w:hAnsi="Arial" w:cs="Arial"/>
          <w:color w:val="auto"/>
          <w:sz w:val="24"/>
          <w:szCs w:val="24"/>
          <w:highlight w:val="none"/>
          <w:lang w:val="en-US" w:eastAsia="zh-CN" w:bidi="ar-SA"/>
        </w:rPr>
        <w:t xml:space="preserve">+核减金额的2%计取，</w:t>
      </w:r>
      <w:r>
        <w:rPr>
          <w:rFonts w:hint="eastAsia" w:ascii="宋体" w:hAnsi="宋体" w:cs="Times New Roman"/>
          <w:color w:val="auto"/>
          <w:sz w:val="24"/>
          <w:szCs w:val="24"/>
          <w:highlight w:val="none"/>
          <w:lang w:val="en-US" w:eastAsia="zh-CN" w:bidi="ar-SA"/>
        </w:rPr>
        <w:t xml:space="preserve">单项工程</w:t>
      </w:r>
      <w:r>
        <w:rPr>
          <w:rFonts w:hint="eastAsia" w:ascii="宋体" w:hAnsi="宋体" w:eastAsia="宋体" w:cs="Times New Roman"/>
          <w:color w:val="auto"/>
          <w:sz w:val="24"/>
          <w:szCs w:val="24"/>
          <w:highlight w:val="none"/>
          <w:lang w:val="en-US" w:eastAsia="zh-CN"/>
        </w:rPr>
        <w:t xml:space="preserve">复审的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cs="Times New Roman"/>
          <w:color w:val="auto"/>
          <w:sz w:val="24"/>
          <w:szCs w:val="24"/>
          <w:highlight w:val="none"/>
          <w:lang w:val="en-US" w:eastAsia="zh-CN" w:bidi="ar-SA"/>
        </w:rPr>
        <w:t xml:space="preserve">不足1500元按照1500元计取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rPr>
        <w:t xml:space="preserve">预算审核的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bidi="ar-SA"/>
        </w:rPr>
        <w:t xml:space="preserve">按照《</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即</w:t>
      </w:r>
      <w:r>
        <w:rPr>
          <w:rFonts w:hint="eastAsia" w:ascii="宋体" w:hAnsi="宋体" w:eastAsia="宋体" w:cs="Times New Roman"/>
          <w:color w:val="auto"/>
          <w:sz w:val="24"/>
          <w:szCs w:val="24"/>
          <w:highlight w:val="none"/>
          <w:lang w:val="en-US" w:eastAsia="zh-CN"/>
        </w:rPr>
        <w:t xml:space="preserve">每个项目1500元。</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default" w:asciiTheme="minorEastAsia" w:hAnsiTheme="minorEastAsia" w:cstheme="minorBidi"/>
          <w:color w:val="auto"/>
          <w:sz w:val="24"/>
          <w:szCs w:val="24"/>
          <w:highlight w:val="none"/>
          <w:lang w:val="en-US" w:eastAsia="zh-CN" w:bidi="ar-SA"/>
        </w:rPr>
      </w:pPr>
      <w:r>
        <w:rPr>
          <w:rFonts w:hint="eastAsia" w:asciiTheme="minorEastAsia" w:hAnsiTheme="minorEastAsia" w:cstheme="minorBidi"/>
          <w:color w:val="auto"/>
          <w:sz w:val="24"/>
          <w:szCs w:val="24"/>
          <w:highlight w:val="none"/>
          <w:lang w:val="en-US" w:eastAsia="zh-CN" w:bidi="ar-SA"/>
        </w:rPr>
        <w:t xml:space="preserve">（6）复核的协审费用：原则上按照《关于市政府建设项目委托中介机构参审审计费用结算问题的协调会议纪要》（详见宜纪〔2009〕23号文）的70%计取。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Theme="minorEastAsia" w:hAnsiTheme="minorEastAsia" w:cstheme="minorBidi"/>
          <w:color w:val="auto"/>
          <w:sz w:val="24"/>
          <w:szCs w:val="24"/>
          <w:highlight w:val="none"/>
          <w:lang w:val="en-US" w:eastAsia="zh-CN" w:bidi="ar-SA"/>
        </w:rPr>
        <w:t xml:space="preserve">（7）</w:t>
      </w:r>
      <w:r>
        <w:rPr>
          <w:rFonts w:hint="default" w:ascii="宋体" w:hAnsi="宋体" w:eastAsia="宋体" w:cs="Times New Roman"/>
          <w:color w:val="auto"/>
          <w:sz w:val="24"/>
          <w:szCs w:val="24"/>
          <w:highlight w:val="none"/>
          <w:lang w:val="en-US" w:eastAsia="zh-CN"/>
        </w:rPr>
        <w:t xml:space="preserve">以工作日为单位计算报酬的计日工，按照以下标准计算聘请费用：注册造价工程师1</w:t>
      </w: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lang w:val="en-US" w:eastAsia="zh-CN"/>
        </w:rPr>
        <w:t xml:space="preserve">00元/人·天（含税）；一般工程协审人员</w:t>
      </w:r>
      <w:r>
        <w:rPr>
          <w:rFonts w:hint="eastAsia" w:ascii="宋体" w:hAnsi="宋体" w:eastAsia="宋体" w:cs="Times New Roman"/>
          <w:color w:val="auto"/>
          <w:sz w:val="24"/>
          <w:szCs w:val="24"/>
          <w:highlight w:val="none"/>
          <w:lang w:val="en-US" w:eastAsia="zh-CN"/>
        </w:rPr>
        <w:t xml:space="preserve">6</w:t>
      </w:r>
      <w:r>
        <w:rPr>
          <w:rFonts w:hint="default" w:ascii="宋体" w:hAnsi="宋体" w:eastAsia="宋体" w:cs="Times New Roman"/>
          <w:color w:val="auto"/>
          <w:sz w:val="24"/>
          <w:szCs w:val="24"/>
          <w:highlight w:val="none"/>
          <w:lang w:val="en-US" w:eastAsia="zh-CN"/>
        </w:rPr>
        <w:t xml:space="preserve">00元/人·天（含税）。</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spacing w:line="360" w:lineRule="auto"/>
        <w:rPr>
          <w:rFonts w:ascii="黑体" w:hAnsi="黑体" w:eastAsia="黑体" w:cs="黑体"/>
          <w:b/>
          <w:bCs/>
          <w:color w:val="auto"/>
          <w:sz w:val="24"/>
          <w:highlight w:val="none"/>
        </w:rPr>
      </w:pPr>
      <w:r>
        <w:rPr>
          <w:rFonts w:hint="eastAsia" w:ascii="黑体" w:hAnsi="黑体" w:eastAsia="黑体" w:cs="黑体"/>
          <w:color w:val="auto"/>
          <w:sz w:val="24"/>
          <w:highlight w:val="none"/>
        </w:rPr>
        <w:t xml:space="preserve">八、</w:t>
      </w:r>
      <w:r>
        <w:rPr>
          <w:rFonts w:hint="eastAsia" w:ascii="黑体" w:hAnsi="黑体" w:eastAsia="黑体" w:cs="黑体"/>
          <w:b/>
          <w:bCs/>
          <w:color w:val="auto"/>
          <w:sz w:val="24"/>
          <w:highlight w:val="none"/>
        </w:rPr>
        <w:t xml:space="preserve">履约管理要求</w:t>
      </w:r>
      <w:r/>
    </w:p>
    <w:p>
      <w:pPr>
        <w:ind w:firstLine="480"/>
        <w:spacing w:line="360" w:lineRule="auto"/>
        <w:rPr>
          <w:rFonts w:hint="default" w:ascii="宋体" w:hAnsi="宋体"/>
          <w:color w:val="auto"/>
          <w:sz w:val="24"/>
          <w:highlight w:val="none"/>
          <w:lang w:val="en-US"/>
        </w:rPr>
      </w:pPr>
      <w:r>
        <w:rPr>
          <w:rFonts w:hint="default" w:ascii="宋体" w:hAnsi="宋体"/>
          <w:color w:val="auto"/>
          <w:sz w:val="24"/>
          <w:highlight w:val="none"/>
          <w:lang w:val="en-US"/>
        </w:rPr>
        <w:t xml:space="preserve">1.管理形式：为了确保项目协审工作质量，</w:t>
      </w:r>
      <w:r>
        <w:rPr>
          <w:rFonts w:hint="eastAsia" w:ascii="宋体" w:hAnsi="宋体"/>
          <w:color w:val="auto"/>
          <w:sz w:val="24"/>
          <w:highlight w:val="none"/>
          <w:lang w:val="en-US" w:eastAsia="zh-CN"/>
        </w:rPr>
        <w:t xml:space="preserve">甲方</w:t>
      </w:r>
      <w:r>
        <w:rPr>
          <w:rFonts w:hint="default" w:ascii="宋体" w:hAnsi="宋体"/>
          <w:color w:val="auto"/>
          <w:sz w:val="24"/>
          <w:highlight w:val="none"/>
          <w:lang w:val="en-US"/>
        </w:rPr>
        <w:t xml:space="preserve">及</w:t>
      </w:r>
      <w:r>
        <w:rPr>
          <w:rFonts w:hint="default" w:ascii="宋体" w:hAnsi="宋体"/>
          <w:color w:val="auto"/>
          <w:sz w:val="24"/>
          <w:highlight w:val="none"/>
          <w:lang w:val="en-US" w:eastAsia="zh-CN"/>
        </w:rPr>
        <w:t xml:space="preserve">相</w:t>
      </w:r>
      <w:r>
        <w:rPr>
          <w:rFonts w:hint="default" w:ascii="宋体" w:hAnsi="宋体"/>
          <w:color w:val="auto"/>
          <w:sz w:val="24"/>
          <w:highlight w:val="none"/>
          <w:lang w:val="en-US"/>
        </w:rPr>
        <w:t xml:space="preserve">关部门将对</w:t>
      </w:r>
      <w:r>
        <w:rPr>
          <w:rFonts w:hint="eastAsia" w:ascii="宋体" w:hAnsi="宋体"/>
          <w:bCs/>
          <w:color w:val="auto"/>
          <w:sz w:val="24"/>
          <w:highlight w:val="none"/>
        </w:rPr>
        <w:t xml:space="preserve">乙方</w:t>
      </w:r>
      <w:r>
        <w:rPr>
          <w:rFonts w:hint="default" w:ascii="宋体" w:hAnsi="宋体"/>
          <w:color w:val="auto"/>
          <w:sz w:val="24"/>
          <w:highlight w:val="none"/>
          <w:lang w:val="en-US"/>
        </w:rPr>
        <w:t xml:space="preserve">在服务周期内进行协审工作考核，考核办法</w:t>
      </w:r>
      <w:r>
        <w:rPr>
          <w:rFonts w:hint="eastAsia" w:ascii="宋体" w:hAnsi="宋体"/>
          <w:color w:val="auto"/>
          <w:sz w:val="24"/>
          <w:highlight w:val="none"/>
          <w:lang w:val="en-US" w:eastAsia="zh-CN"/>
        </w:rPr>
        <w:t xml:space="preserve">按</w:t>
      </w:r>
      <w:r>
        <w:rPr>
          <w:rFonts w:hint="eastAsia" w:ascii="宋体" w:hAnsi="宋体"/>
          <w:bCs/>
          <w:color w:val="auto"/>
          <w:sz w:val="24"/>
          <w:highlight w:val="none"/>
          <w:lang w:val="en-US" w:eastAsia="zh-CN"/>
        </w:rPr>
        <w:t xml:space="preserve">宜兴市丁蜀镇人民政府</w:t>
      </w:r>
      <w:r>
        <w:rPr>
          <w:rFonts w:hint="eastAsia" w:ascii="宋体" w:hAnsi="宋体"/>
          <w:bCs/>
          <w:color w:val="auto"/>
          <w:sz w:val="24"/>
          <w:highlight w:val="none"/>
          <w:lang w:eastAsia="zh-CN"/>
        </w:rPr>
        <w:t xml:space="preserve">相关</w:t>
      </w:r>
      <w:r>
        <w:rPr>
          <w:rFonts w:hint="eastAsia" w:ascii="宋体" w:hAnsi="宋体"/>
          <w:bCs/>
          <w:color w:val="auto"/>
          <w:sz w:val="24"/>
          <w:highlight w:val="none"/>
        </w:rPr>
        <w:t xml:space="preserve">文件执行</w:t>
      </w:r>
      <w:r>
        <w:rPr>
          <w:rFonts w:hint="default" w:ascii="宋体" w:hAnsi="宋体"/>
          <w:color w:val="auto"/>
          <w:sz w:val="24"/>
          <w:highlight w:val="none"/>
          <w:lang w:val="en-US"/>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2.管理标准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在监管检查中，如发现以下情形，视为不合格行为。相关部门在核实情况后将对相关责任供应商予以处理：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（1）入围供应商提供的服务不符合国家有关规定、响应承诺和框架协议规定；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（2）无正当理由拒单或不按照承诺提供服务；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（3）具体项目成交价高于其入围价格或服务承诺；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（4）使用不正当竞争手段，影响采购单位正常采购活动；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（5）其他违法违规行为。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default" w:ascii="宋体" w:hAnsi="宋体"/>
          <w:color w:val="auto"/>
          <w:sz w:val="24"/>
          <w:highlight w:val="none"/>
          <w:lang w:val="en-US"/>
        </w:rPr>
        <w:t xml:space="preserve">.管理</w:t>
      </w:r>
      <w:r>
        <w:rPr>
          <w:rFonts w:hint="eastAsia" w:ascii="宋体" w:hAnsi="宋体"/>
          <w:color w:val="auto"/>
          <w:sz w:val="24"/>
          <w:highlight w:val="none"/>
          <w:lang w:val="en-US" w:eastAsia="zh-CN"/>
        </w:rPr>
        <w:t xml:space="preserve">措施：</w:t>
      </w:r>
      <w:bookmarkEnd w:id="90"/>
      <w:r/>
      <w:bookmarkEnd w:id="91"/>
      <w:r/>
      <w:bookmarkEnd w:id="9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入围供应商在框架协议服务期间存在不合格行为的，按照上述考核要求中文件规定执行，暂停交易资格。</w:t>
      </w:r>
      <w:r/>
    </w:p>
    <w:p>
      <w:pPr>
        <w:ind w:firstLine="480"/>
        <w:spacing w:line="360" w:lineRule="auto"/>
        <w:rPr>
          <w:rFonts w:ascii="宋体" w:hAnsi="宋体"/>
          <w:color w:val="auto"/>
          <w:sz w:val="24"/>
          <w:highlight w:val="none"/>
        </w:rPr>
      </w:pPr>
      <w:r>
        <w:rPr>
          <w:rFonts w:hint="eastAsia" w:ascii="宋体" w:hAnsi="宋体" w:eastAsia="宋体"/>
          <w:color w:val="auto"/>
          <w:sz w:val="24"/>
          <w:highlight w:val="none"/>
          <w:lang w:val="en-US" w:eastAsia="zh-CN"/>
        </w:rPr>
        <w:t xml:space="preserve">4.</w:t>
      </w:r>
      <w:r>
        <w:rPr>
          <w:rFonts w:hint="eastAsia" w:ascii="宋体" w:hAnsi="宋体"/>
          <w:color w:val="auto"/>
          <w:sz w:val="24"/>
          <w:highlight w:val="none"/>
        </w:rPr>
        <w:t xml:space="preserve">终止交易资格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firstLine="482"/>
        <w:spacing w:line="360" w:lineRule="auto"/>
        <w:rPr>
          <w:rFonts w:ascii="黑体" w:hAnsi="黑体" w:eastAsia="黑体" w:cs="黑体"/>
          <w:b/>
          <w:bCs/>
          <w:color w:val="auto"/>
          <w:sz w:val="24"/>
          <w:highlight w:val="none"/>
        </w:rPr>
      </w:pPr>
      <w:r>
        <w:rPr>
          <w:rFonts w:hint="eastAsia" w:ascii="黑体" w:hAnsi="黑体" w:eastAsia="黑体" w:cs="黑体"/>
          <w:b/>
          <w:bCs/>
          <w:color w:val="auto"/>
          <w:sz w:val="24"/>
          <w:highlight w:val="none"/>
          <w:lang w:val="en-US" w:eastAsia="zh-CN"/>
        </w:rPr>
        <w:t xml:space="preserve">九</w:t>
      </w:r>
      <w:r>
        <w:rPr>
          <w:rFonts w:hint="eastAsia" w:ascii="黑体" w:hAnsi="黑体" w:eastAsia="黑体" w:cs="黑体"/>
          <w:b/>
          <w:bCs/>
          <w:color w:val="auto"/>
          <w:sz w:val="24"/>
          <w:highlight w:val="none"/>
        </w:rPr>
        <w:t xml:space="preserve">、违约责任：</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1.在本项目规定的服务有效期内如发现入围供应商相关人员有行贿、受贿、经济犯罪等违法行为，一经查实，</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有权单方解除政府采购合同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w:t>
      </w:r>
      <w:r>
        <w:rPr>
          <w:rFonts w:hint="eastAsia" w:ascii="宋体" w:hAnsi="宋体" w:cs="宋体"/>
          <w:color w:val="auto"/>
          <w:sz w:val="24"/>
          <w:szCs w:val="24"/>
          <w:highlight w:val="none"/>
          <w:lang w:val="en-US" w:eastAsia="zh-CN"/>
        </w:rPr>
        <w:t xml:space="preserve">依照相关规定</w:t>
      </w:r>
      <w:r>
        <w:rPr>
          <w:rFonts w:hint="eastAsia" w:ascii="宋体" w:hAnsi="宋体" w:cs="宋体"/>
          <w:color w:val="auto"/>
          <w:sz w:val="24"/>
          <w:szCs w:val="24"/>
          <w:highlight w:val="none"/>
        </w:rPr>
        <w:t xml:space="preserve">禁止</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参加</w:t>
      </w:r>
      <w:r>
        <w:rPr>
          <w:rFonts w:hint="eastAsia" w:ascii="宋体" w:hAnsi="宋体" w:cs="宋体"/>
          <w:color w:val="auto"/>
          <w:sz w:val="24"/>
          <w:szCs w:val="24"/>
          <w:highlight w:val="none"/>
          <w:lang w:val="en-US" w:eastAsia="zh-CN"/>
        </w:rPr>
        <w:t xml:space="preserve">甲方的</w:t>
      </w:r>
      <w:r>
        <w:rPr>
          <w:rFonts w:hint="eastAsia" w:ascii="宋体" w:hAnsi="宋体" w:cs="宋体"/>
          <w:color w:val="auto"/>
          <w:sz w:val="24"/>
          <w:szCs w:val="24"/>
          <w:highlight w:val="none"/>
        </w:rPr>
        <w:t xml:space="preserve">采购（征集）活动</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2.入围供应商涂改、倒卖、出租、出借资质证书，或者以其他形式非法转让资质证书；擅自变更、转让、租借承接的工程造价</w:t>
      </w:r>
      <w:r>
        <w:rPr>
          <w:rFonts w:hint="eastAsia" w:ascii="宋体" w:hAnsi="宋体" w:cs="宋体"/>
          <w:color w:val="auto"/>
          <w:sz w:val="24"/>
          <w:highlight w:val="none"/>
          <w:lang w:val="en-US" w:eastAsia="zh-CN"/>
        </w:rPr>
        <w:t xml:space="preserve">审核</w:t>
      </w:r>
      <w:r>
        <w:rPr>
          <w:rFonts w:hint="eastAsia" w:ascii="宋体" w:hAnsi="宋体" w:cs="宋体"/>
          <w:color w:val="auto"/>
          <w:sz w:val="24"/>
          <w:highlight w:val="none"/>
        </w:rPr>
        <w:t xml:space="preserve">咨询业务；一经查实，</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有权依法解除政府采购合同；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3.在协审工作中，因入围供应商原因造成违约或疏忽，延误工程实施进度或审核工作出现错误并造成重大影响的，将终止其在服务周期内</w:t>
      </w:r>
      <w:r>
        <w:rPr>
          <w:rFonts w:hint="eastAsia" w:ascii="宋体" w:hAnsi="宋体" w:cs="宋体"/>
          <w:color w:val="auto"/>
          <w:sz w:val="24"/>
          <w:highlight w:val="none"/>
          <w:lang w:val="en-US" w:eastAsia="zh-CN"/>
        </w:rPr>
        <w:t xml:space="preserve">本单位的协审服务</w:t>
      </w:r>
      <w:r>
        <w:rPr>
          <w:rFonts w:hint="eastAsia" w:ascii="宋体" w:hAnsi="宋体" w:cs="宋体"/>
          <w:color w:val="auto"/>
          <w:sz w:val="24"/>
          <w:highlight w:val="none"/>
        </w:rPr>
        <w:t xml:space="preserve">资格，必要</w:t>
      </w:r>
      <w:r>
        <w:rPr>
          <w:rFonts w:hint="eastAsia" w:ascii="宋体" w:hAnsi="宋体" w:cs="宋体"/>
          <w:color w:val="auto"/>
          <w:sz w:val="24"/>
          <w:highlight w:val="none"/>
          <w:lang w:eastAsia="zh-CN"/>
        </w:rPr>
        <w:t xml:space="preserve">时</w:t>
      </w:r>
      <w:r>
        <w:rPr>
          <w:rFonts w:hint="eastAsia" w:ascii="宋体" w:hAnsi="宋体" w:cs="宋体"/>
          <w:color w:val="auto"/>
          <w:sz w:val="24"/>
          <w:highlight w:val="none"/>
        </w:rPr>
        <w:t xml:space="preserve">采取法律手段解决索赔事宜；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4.对提供不实或内容虚假的协审结果以及自行对外提供协审咨询报告的，由入围供应商自行承担责任，情节严重的，依法提请有关部门追究咨询单位和相关责任人的法律责任。</w:t>
      </w:r>
      <w:r/>
    </w:p>
    <w:p>
      <w:pPr>
        <w:contextualSpacing/>
        <w:ind w:firstLine="482"/>
        <w:spacing w:line="360" w:lineRule="auto"/>
        <w:rPr>
          <w:rFonts w:ascii="黑体" w:hAnsi="黑体" w:eastAsia="黑体" w:cs="黑体"/>
          <w:b/>
          <w:bCs/>
          <w:color w:val="auto"/>
          <w:sz w:val="24"/>
          <w:highlight w:val="none"/>
        </w:rPr>
      </w:pPr>
      <w:r>
        <w:rPr>
          <w:rFonts w:hint="eastAsia" w:ascii="黑体" w:hAnsi="黑体" w:eastAsia="黑体" w:cs="黑体"/>
          <w:b/>
          <w:bCs/>
          <w:color w:val="auto"/>
          <w:sz w:val="24"/>
          <w:highlight w:val="none"/>
          <w:lang w:val="en-US" w:eastAsia="zh-CN"/>
        </w:rPr>
        <w:t xml:space="preserve">十</w:t>
      </w:r>
      <w:r>
        <w:rPr>
          <w:rFonts w:hint="eastAsia" w:ascii="黑体" w:hAnsi="黑体" w:eastAsia="黑体" w:cs="黑体"/>
          <w:b/>
          <w:bCs/>
          <w:color w:val="auto"/>
          <w:sz w:val="24"/>
          <w:highlight w:val="none"/>
        </w:rPr>
        <w:t xml:space="preserve">、不可抗力</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1、不可抗力，是指不能预见、不能避免并不能克服的客观情况，如战争、动乱、瘟疫、严重火灾、洪水、地震、风暴或其他自然灾害等。</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contextualSpacing/>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甲乙</w:t>
      </w:r>
      <w:r>
        <w:rPr>
          <w:rFonts w:hint="eastAsia" w:ascii="宋体" w:hAnsi="宋体"/>
          <w:bCs/>
          <w:color w:val="auto"/>
          <w:sz w:val="24"/>
          <w:highlight w:val="none"/>
        </w:rPr>
        <w:t xml:space="preserve">各方应根据不可抗力对本合同履行的影响程度，协商确定是否终止本合同</w:t>
      </w:r>
      <w:r>
        <w:rPr>
          <w:rFonts w:hint="eastAsia" w:ascii="宋体" w:hAnsi="宋体"/>
          <w:bCs/>
          <w:color w:val="auto"/>
          <w:sz w:val="24"/>
          <w:highlight w:val="none"/>
          <w:lang w:eastAsia="zh-CN"/>
        </w:rPr>
        <w:t xml:space="preserve">或</w:t>
      </w:r>
      <w:r>
        <w:rPr>
          <w:rFonts w:hint="eastAsia" w:ascii="宋体" w:hAnsi="宋体"/>
          <w:bCs/>
          <w:color w:val="auto"/>
          <w:sz w:val="24"/>
          <w:highlight w:val="none"/>
        </w:rPr>
        <w:t xml:space="preserve">继续履行本合同。</w:t>
      </w:r>
      <w:r/>
    </w:p>
    <w:p>
      <w:pPr>
        <w:ind w:firstLine="480"/>
        <w:spacing w:line="360" w:lineRule="auto"/>
        <w:rPr>
          <w:rFonts w:ascii="宋体" w:hAnsi="宋体"/>
          <w:b/>
          <w:bCs/>
          <w:color w:val="auto"/>
          <w:sz w:val="24"/>
          <w:szCs w:val="24"/>
          <w:highlight w:val="none"/>
        </w:rPr>
      </w:pPr>
      <w:r>
        <w:rPr>
          <w:rFonts w:hint="eastAsia" w:ascii="黑体" w:hAnsi="黑体" w:eastAsia="黑体" w:cs="黑体"/>
          <w:b/>
          <w:bCs/>
          <w:color w:val="auto"/>
          <w:sz w:val="24"/>
          <w:highlight w:val="none"/>
        </w:rPr>
        <w:t xml:space="preserve">十</w:t>
      </w:r>
      <w:r>
        <w:rPr>
          <w:rFonts w:hint="eastAsia" w:ascii="黑体" w:hAnsi="黑体" w:eastAsia="黑体" w:cs="黑体"/>
          <w:b/>
          <w:bCs/>
          <w:color w:val="auto"/>
          <w:sz w:val="24"/>
          <w:highlight w:val="none"/>
          <w:lang w:val="en-US" w:eastAsia="zh-CN"/>
        </w:rPr>
        <w:t xml:space="preserve">一</w:t>
      </w:r>
      <w:r>
        <w:rPr>
          <w:rFonts w:hint="eastAsia" w:ascii="黑体" w:hAnsi="黑体" w:eastAsia="黑体" w:cs="黑体"/>
          <w:b/>
          <w:bCs/>
          <w:color w:val="auto"/>
          <w:sz w:val="24"/>
          <w:highlight w:val="none"/>
        </w:rPr>
        <w:t xml:space="preserve">、</w:t>
      </w:r>
      <w:r>
        <w:rPr>
          <w:rFonts w:hint="eastAsia" w:ascii="宋体" w:hAnsi="宋体"/>
          <w:b/>
          <w:bCs/>
          <w:color w:val="auto"/>
          <w:sz w:val="24"/>
          <w:szCs w:val="24"/>
          <w:highlight w:val="none"/>
        </w:rPr>
        <w:t xml:space="preserve"> 框架协议的修正和终止：</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（一）任何一方无正当理由不得擅自解除本框架协议，否则擅自解除框架协议的一方应向对方支付违约金；</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（二）经甲、乙双方一致同意，可以修正或依法终止本框架协议；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三）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p>
    <w:p>
      <w:pPr>
        <w:contextualSpacing/>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十二、</w:t>
      </w:r>
      <w:r>
        <w:rPr>
          <w:rFonts w:hint="eastAsia" w:ascii="黑体" w:hAnsi="黑体" w:eastAsia="黑体" w:cs="黑体"/>
          <w:color w:val="auto"/>
          <w:sz w:val="24"/>
          <w:highlight w:val="none"/>
        </w:rPr>
        <w:t xml:space="preserve">入围供应商的清退和补充规则：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宋体" w:hAnsi="宋体"/>
          <w:bCs/>
          <w:color w:val="auto"/>
          <w:sz w:val="24"/>
          <w:szCs w:val="24"/>
          <w:highlight w:val="none"/>
          <w:lang w:eastAsia="zh-CN"/>
        </w:rPr>
        <w:t xml:space="preserve">。</w:t>
      </w:r>
      <w:r/>
    </w:p>
    <w:p>
      <w:pPr>
        <w:contextualSpacing/>
        <w:ind w:firstLine="480"/>
        <w:spacing w:line="360" w:lineRule="auto"/>
        <w:rPr>
          <w:rFonts w:ascii="黑体" w:hAnsi="黑体" w:eastAsia="黑体" w:cs="黑体"/>
          <w:color w:val="auto"/>
          <w:sz w:val="24"/>
          <w:highlight w:val="none"/>
        </w:rPr>
      </w:pPr>
      <w:r/>
      <w:bookmarkStart w:id="93" w:name="_Toc414887745"/>
      <w:r/>
      <w:bookmarkStart w:id="94" w:name="_Toc414975306"/>
      <w:r/>
      <w:bookmarkStart w:id="95" w:name="_Toc416420530"/>
      <w:r>
        <w:rPr>
          <w:rFonts w:hint="eastAsia" w:ascii="黑体" w:hAnsi="黑体" w:eastAsia="黑体" w:cs="黑体"/>
          <w:color w:val="auto"/>
          <w:sz w:val="24"/>
          <w:highlight w:val="none"/>
        </w:rPr>
        <w:t xml:space="preserve">十</w:t>
      </w:r>
      <w:r>
        <w:rPr>
          <w:rFonts w:hint="eastAsia" w:ascii="黑体" w:hAnsi="黑体" w:eastAsia="黑体" w:cs="黑体"/>
          <w:color w:val="auto"/>
          <w:sz w:val="24"/>
          <w:highlight w:val="none"/>
          <w:lang w:val="en-US" w:eastAsia="zh-CN"/>
        </w:rPr>
        <w:t xml:space="preserve">三</w:t>
      </w:r>
      <w:r>
        <w:rPr>
          <w:rFonts w:hint="eastAsia" w:ascii="黑体" w:hAnsi="黑体" w:eastAsia="黑体" w:cs="黑体"/>
          <w:color w:val="auto"/>
          <w:sz w:val="24"/>
          <w:highlight w:val="none"/>
        </w:rPr>
        <w:t xml:space="preserve">、争议解决</w:t>
      </w:r>
      <w:bookmarkEnd w:id="93"/>
      <w:r/>
      <w:bookmarkEnd w:id="94"/>
      <w:r/>
      <w:bookmarkEnd w:id="95"/>
      <w:r/>
      <w:r/>
    </w:p>
    <w:p>
      <w:pPr>
        <w:contextualSpacing/>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双方在执行合同中所发生的一切争议，应通过协商解决。如协商不成，可向</w:t>
      </w:r>
      <w:r>
        <w:rPr>
          <w:rFonts w:hint="eastAsia" w:ascii="宋体" w:hAnsi="宋体"/>
          <w:bCs/>
          <w:color w:val="auto"/>
          <w:sz w:val="24"/>
          <w:highlight w:val="none"/>
          <w:lang w:eastAsia="zh-CN"/>
        </w:rPr>
        <w:t xml:space="preserve">甲方</w:t>
      </w:r>
      <w:r>
        <w:rPr>
          <w:rFonts w:hint="eastAsia" w:ascii="宋体" w:hAnsi="宋体"/>
          <w:bCs/>
          <w:color w:val="auto"/>
          <w:sz w:val="24"/>
          <w:highlight w:val="none"/>
        </w:rPr>
        <w:t xml:space="preserve">所在地人民法院起诉。</w:t>
      </w:r>
      <w:r/>
    </w:p>
    <w:p>
      <w:pPr>
        <w:ind w:left="120" w:firstLine="422"/>
        <w:spacing w:line="360" w:lineRule="auto"/>
        <w:rPr>
          <w:rFonts w:hint="eastAsia" w:ascii="宋体" w:hAnsi="宋体" w:eastAsia="宋体"/>
          <w:color w:val="auto"/>
          <w:sz w:val="24"/>
          <w:szCs w:val="24"/>
          <w:highlight w:val="none"/>
          <w:lang w:eastAsia="zh-CN"/>
        </w:rPr>
      </w:pPr>
      <w:r>
        <w:rPr>
          <w:rFonts w:hint="eastAsia" w:ascii="宋体" w:hAnsi="宋体"/>
          <w:b/>
          <w:color w:val="auto"/>
          <w:sz w:val="24"/>
          <w:szCs w:val="24"/>
          <w:highlight w:val="none"/>
          <w:lang w:val="en-US" w:eastAsia="zh-CN"/>
        </w:rPr>
        <w:t xml:space="preserve">十四、</w:t>
      </w:r>
      <w:r>
        <w:rPr>
          <w:rFonts w:hint="eastAsia" w:ascii="宋体" w:hAnsi="宋体"/>
          <w:color w:val="auto"/>
          <w:sz w:val="24"/>
          <w:szCs w:val="24"/>
          <w:highlight w:val="none"/>
        </w:rPr>
        <w:t xml:space="preserve">本框架协议一式三份，具有同等法律效力，甲方一份，乙方一份，</w:t>
      </w:r>
      <w:r>
        <w:rPr>
          <w:rFonts w:hint="eastAsia" w:ascii="宋体" w:hAnsi="宋体"/>
          <w:bCs/>
          <w:color w:val="auto"/>
          <w:sz w:val="24"/>
          <w:highlight w:val="none"/>
        </w:rPr>
        <w:t xml:space="preserve">监管部门各执一份</w:t>
      </w:r>
      <w:r>
        <w:rPr>
          <w:rFonts w:hint="eastAsia" w:ascii="宋体" w:hAnsi="宋体"/>
          <w:color w:val="auto"/>
          <w:sz w:val="24"/>
          <w:szCs w:val="24"/>
          <w:highlight w:val="none"/>
        </w:rPr>
        <w:t xml:space="preserve">。本框架协议经双方签字、盖章后立即生效</w:t>
      </w:r>
      <w:r>
        <w:rPr>
          <w:rFonts w:hint="eastAsia" w:ascii="宋体" w:hAnsi="宋体"/>
          <w:color w:val="auto"/>
          <w:sz w:val="24"/>
          <w:szCs w:val="24"/>
          <w:highlight w:val="none"/>
          <w:lang w:eastAsia="zh-CN"/>
        </w:rPr>
        <w:t xml:space="preserve">。</w:t>
      </w:r>
      <w:r/>
    </w:p>
    <w:p>
      <w:pPr>
        <w:ind w:firstLine="542"/>
        <w:spacing w:line="360" w:lineRule="auto"/>
        <w:rPr>
          <w:rFonts w:ascii="宋体" w:hAnsi="宋体"/>
          <w:color w:val="auto"/>
          <w:sz w:val="24"/>
          <w:szCs w:val="24"/>
          <w:highlight w:val="none"/>
        </w:rPr>
      </w:pPr>
      <w:r>
        <w:rPr>
          <w:rFonts w:hint="eastAsia" w:ascii="宋体" w:hAnsi="宋体"/>
          <w:b/>
          <w:color w:val="auto"/>
          <w:sz w:val="24"/>
          <w:szCs w:val="24"/>
          <w:highlight w:val="none"/>
          <w:lang w:val="en-US" w:eastAsia="zh-CN"/>
        </w:rPr>
        <w:t xml:space="preserve">十五、</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本次采购活动中的征集文件、入围供应商的响应文件、有关澄清文件，为本框架协议不可分割的组成部分，具有与本框架协议同等的</w:t>
      </w:r>
      <w:r>
        <w:rPr>
          <w:rFonts w:hint="eastAsia" w:ascii="宋体" w:hAnsi="宋体"/>
          <w:color w:val="auto"/>
          <w:sz w:val="24"/>
          <w:szCs w:val="24"/>
          <w:highlight w:val="none"/>
          <w:lang w:eastAsia="zh-CN"/>
        </w:rPr>
        <w:t xml:space="preserve">法律效力</w:t>
      </w:r>
      <w:r>
        <w:rPr>
          <w:rFonts w:hint="eastAsia" w:ascii="宋体" w:hAnsi="宋体"/>
          <w:color w:val="auto"/>
          <w:sz w:val="24"/>
          <w:szCs w:val="24"/>
          <w:highlight w:val="none"/>
        </w:rPr>
        <w:t xml:space="preserve">。</w:t>
      </w:r>
      <w:r/>
    </w:p>
    <w:p>
      <w:pPr>
        <w:contextualSpacing/>
        <w:ind w:firstLine="482"/>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十六、</w:t>
      </w:r>
      <w:r>
        <w:rPr>
          <w:rFonts w:hint="eastAsia" w:ascii="宋体" w:hAnsi="宋体"/>
          <w:color w:val="auto"/>
          <w:sz w:val="24"/>
          <w:szCs w:val="24"/>
          <w:highlight w:val="none"/>
        </w:rPr>
        <w:t xml:space="preserve">本框架协议其他未尽事宜及与征集文件有矛盾之处，以</w:t>
      </w:r>
      <w:r>
        <w:rPr>
          <w:rFonts w:hint="eastAsia" w:ascii="宋体" w:hAnsi="宋体"/>
          <w:color w:val="auto"/>
          <w:sz w:val="24"/>
          <w:szCs w:val="24"/>
          <w:highlight w:val="none"/>
          <w:lang w:val="en-US" w:eastAsia="zh-CN"/>
        </w:rPr>
        <w:t xml:space="preserve">本项目</w:t>
      </w:r>
      <w:r>
        <w:rPr>
          <w:rFonts w:hint="eastAsia" w:ascii="宋体" w:hAnsi="宋体"/>
          <w:color w:val="auto"/>
          <w:sz w:val="24"/>
          <w:szCs w:val="24"/>
          <w:highlight w:val="none"/>
        </w:rPr>
        <w:t xml:space="preserve">征集文件（</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）为准。</w:t>
      </w:r>
      <w:r/>
    </w:p>
    <w:p>
      <w:pPr>
        <w:pStyle w:val="858"/>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pStyle w:val="858"/>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bl>
      <w:tblPr>
        <w:tblStyle w:val="833"/>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val="false"/>
          </w:tcPr>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甲方（采购单位）：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乙方（成交单位）：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Pr>
        <w:tc>
          <w:tcPr>
            <w:tcW w:w="4536" w:type="dxa"/>
            <w:vAlign w:val="top"/>
            <w:textDirection w:val="lrTb"/>
            <w:noWrap w:val="false"/>
          </w:tcPr>
          <w:p>
            <w:pPr>
              <w:spacing w:line="360" w:lineRule="auto"/>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c>
          <w:tcPr>
            <w:tcW w:w="284" w:type="dxa"/>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spacing w:line="360" w:lineRule="auto"/>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r>
      <w:tr>
        <w:trPr>
          <w:jc w:val="center"/>
        </w:trPr>
        <w:tc>
          <w:tcPr>
            <w:tcW w:w="4536" w:type="dxa"/>
            <w:vAlign w:val="top"/>
            <w:textDirection w:val="lrTb"/>
            <w:noWrap w:val="false"/>
          </w:tcPr>
          <w:p>
            <w:pPr>
              <w:spacing w:line="360" w:lineRule="auto"/>
              <w:rPr>
                <w:rFonts w:ascii="宋体" w:hAnsi="宋体"/>
                <w:color w:val="auto"/>
                <w:sz w:val="24"/>
                <w:highlight w:val="none"/>
                <w:u w:val="single"/>
              </w:rPr>
            </w:pPr>
            <w:r>
              <w:rPr>
                <w:rFonts w:hint="eastAsia" w:ascii="宋体" w:hAnsi="宋体"/>
                <w:bCs/>
                <w:color w:val="auto"/>
                <w:sz w:val="24"/>
                <w:highlight w:val="none"/>
              </w:rPr>
              <w:t xml:space="preserve">法定（授权）代表人：</w:t>
            </w:r>
            <w:r/>
          </w:p>
        </w:tc>
        <w:tc>
          <w:tcPr>
            <w:tcW w:w="284" w:type="dxa"/>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spacing w:line="360" w:lineRule="auto"/>
              <w:rPr>
                <w:rFonts w:ascii="宋体" w:hAnsi="宋体"/>
                <w:color w:val="auto"/>
                <w:sz w:val="24"/>
                <w:highlight w:val="none"/>
                <w:u w:val="single"/>
              </w:rPr>
            </w:pPr>
            <w:r>
              <w:rPr>
                <w:rFonts w:hint="eastAsia" w:ascii="宋体" w:hAnsi="宋体"/>
                <w:bCs/>
                <w:color w:val="auto"/>
                <w:sz w:val="24"/>
                <w:highlight w:val="none"/>
              </w:rPr>
              <w:t xml:space="preserve">法定（授权）代表人：</w:t>
            </w:r>
            <w:r/>
          </w:p>
        </w:tc>
      </w:tr>
      <w:tr>
        <w:trPr>
          <w:jc w:val="center"/>
        </w:trPr>
        <w:tc>
          <w:tcPr>
            <w:tcW w:w="4536" w:type="dxa"/>
            <w:vAlign w:val="top"/>
            <w:textDirection w:val="lrTb"/>
            <w:noWrap w:val="false"/>
          </w:tcPr>
          <w:p>
            <w:pPr>
              <w:jc w:val="right"/>
              <w:spacing w:line="360" w:lineRule="auto"/>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jc w:val="right"/>
              <w:spacing w:line="360" w:lineRule="auto"/>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r>
        <w:trPr>
          <w:jc w:val="center"/>
        </w:trPr>
        <w:tc>
          <w:tcPr>
            <w:tcW w:w="4536" w:type="dxa"/>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284" w:type="dxa"/>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4536" w:type="dxa"/>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bookmarkEnd w:id="78"/>
            <w:r/>
            <w:bookmarkEnd w:id="79"/>
            <w:r/>
            <w:bookmarkEnd w:id="80"/>
            <w:r/>
            <w:r/>
          </w:p>
        </w:tc>
      </w:tr>
    </w:tbl>
    <w:p>
      <w:pPr>
        <w:rPr>
          <w:rFonts w:ascii="宋体" w:hAnsi="宋体"/>
          <w:color w:val="auto"/>
          <w:sz w:val="24"/>
          <w:szCs w:val="24"/>
          <w:highlight w:val="none"/>
        </w:rPr>
      </w:pPr>
      <w:r>
        <w:rPr>
          <w:rFonts w:ascii="宋体" w:hAnsi="宋体"/>
          <w:color w:val="auto"/>
          <w:sz w:val="24"/>
          <w:szCs w:val="24"/>
          <w:highlight w:val="none"/>
        </w:rPr>
      </w:r>
      <w:r/>
    </w:p>
    <w:p>
      <w:pPr>
        <w:pStyle w:val="858"/>
        <w:ind w:left="0" w:firstLine="0"/>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hint="eastAsia" w:ascii="黑体" w:hAnsi="Calibri" w:eastAsia="黑体" w:cs="Times New Roman"/>
          <w:bCs/>
          <w:color w:val="auto"/>
          <w:sz w:val="30"/>
          <w:szCs w:val="30"/>
          <w:highlight w:val="none"/>
          <w:lang w:val="en-US" w:eastAsia="zh-CN"/>
        </w:rPr>
      </w:pPr>
      <w:r>
        <w:rPr>
          <w:rFonts w:hint="eastAsia" w:ascii="黑体" w:hAnsi="Calibri" w:eastAsia="黑体" w:cs="Times New Roman"/>
          <w:bCs/>
          <w:color w:val="auto"/>
          <w:sz w:val="30"/>
          <w:szCs w:val="30"/>
          <w:highlight w:val="none"/>
          <w:lang w:val="en-US" w:eastAsia="zh-CN"/>
        </w:rPr>
        <w:t xml:space="preserve">政府采购合同文本（格式）</w:t>
      </w:r>
      <w:r/>
    </w:p>
    <w:p>
      <w:pPr>
        <w:pStyle w:val="858"/>
        <w:rPr>
          <w:rFonts w:ascii="宋体" w:hAnsi="宋体"/>
          <w:color w:val="auto"/>
          <w:sz w:val="24"/>
          <w:szCs w:val="24"/>
          <w:highlight w:val="none"/>
        </w:rPr>
      </w:pPr>
      <w:r>
        <w:rPr>
          <w:rFonts w:ascii="宋体" w:hAnsi="宋体"/>
          <w:color w:val="auto"/>
          <w:sz w:val="24"/>
          <w:szCs w:val="24"/>
          <w:highlight w:val="none"/>
        </w:rPr>
      </w:r>
      <w:r/>
    </w:p>
    <w:p>
      <w:pPr>
        <w:pStyle w:val="858"/>
        <w:rPr>
          <w:rFonts w:ascii="宋体" w:hAnsi="宋体"/>
          <w:color w:val="auto"/>
          <w:sz w:val="24"/>
          <w:szCs w:val="24"/>
          <w:highlight w:val="none"/>
        </w:rPr>
      </w:pPr>
      <w:r>
        <w:rPr>
          <w:rFonts w:ascii="宋体" w:hAnsi="宋体"/>
          <w:color w:val="auto"/>
          <w:sz w:val="24"/>
          <w:szCs w:val="24"/>
          <w:highlight w:val="none"/>
        </w:rPr>
      </w:r>
      <w:r/>
    </w:p>
    <w:p>
      <w:pPr>
        <w:pStyle w:val="1043"/>
        <w:ind w:firstLine="0"/>
        <w:rPr>
          <w:rFonts w:hint="eastAsia" w:hAnsi="宋体" w:cs="宋体"/>
          <w:color w:val="auto"/>
          <w:szCs w:val="24"/>
          <w:highlight w:val="none"/>
        </w:rPr>
      </w:pPr>
      <w:r>
        <w:rPr>
          <w:rFonts w:hint="eastAsia" w:hAnsi="宋体" w:cs="宋体"/>
          <w:color w:val="auto"/>
          <w:szCs w:val="24"/>
          <w:highlight w:val="none"/>
        </w:rPr>
      </w:r>
      <w:r/>
    </w:p>
    <w:p>
      <w:pPr>
        <w:pStyle w:val="1043"/>
        <w:ind w:firstLine="0"/>
        <w:rPr>
          <w:rFonts w:hint="eastAsia" w:hAnsi="宋体" w:cs="宋体"/>
          <w:color w:val="auto"/>
          <w:szCs w:val="24"/>
          <w:highlight w:val="none"/>
        </w:rPr>
      </w:pPr>
      <w:r>
        <w:rPr>
          <w:rFonts w:hint="eastAsia" w:hAnsi="宋体" w:cs="宋体"/>
          <w:color w:val="auto"/>
          <w:szCs w:val="24"/>
          <w:highlight w:val="none"/>
        </w:rPr>
      </w:r>
      <w:r/>
    </w:p>
    <w:p>
      <w:pPr>
        <w:pStyle w:val="1043"/>
        <w:ind w:firstLine="0"/>
        <w:jc w:val="center"/>
        <w:rPr>
          <w:rFonts w:hint="eastAsia" w:hAnsi="宋体" w:cs="宋体"/>
          <w:b/>
          <w:color w:val="auto"/>
          <w:szCs w:val="24"/>
          <w:highlight w:val="none"/>
        </w:rPr>
      </w:pPr>
      <w:r/>
      <w:bookmarkStart w:id="96" w:name="_Toc25549"/>
      <w:r/>
      <w:bookmarkStart w:id="97" w:name="_Toc5469"/>
      <w:r/>
      <w:bookmarkStart w:id="98" w:name="_Toc419045098"/>
      <w:r/>
      <w:bookmarkStart w:id="99" w:name="_Toc56600445"/>
      <w:r/>
      <w:bookmarkStart w:id="100" w:name="_Toc24252"/>
      <w:r>
        <w:rPr>
          <w:rFonts w:hint="eastAsia" w:hAnsi="宋体" w:cs="宋体"/>
          <w:b/>
          <w:color w:val="auto"/>
          <w:szCs w:val="24"/>
          <w:highlight w:val="none"/>
        </w:rPr>
        <w:t xml:space="preserve">第一部分 合同书</w:t>
      </w:r>
      <w:r/>
    </w:p>
    <w:p>
      <w:pPr>
        <w:pStyle w:val="1043"/>
        <w:ind w:firstLine="0"/>
        <w:rPr>
          <w:rFonts w:hint="eastAsia" w:hAnsi="宋体" w:cs="宋体"/>
          <w:color w:val="auto"/>
          <w:szCs w:val="24"/>
          <w:highlight w:val="none"/>
        </w:rPr>
      </w:pPr>
      <w:r>
        <w:rPr>
          <w:rFonts w:hint="eastAsia" w:hAnsi="宋体" w:cs="宋体"/>
          <w:color w:val="auto"/>
          <w:szCs w:val="24"/>
          <w:highlight w:val="none"/>
        </w:rPr>
      </w:r>
      <w:r/>
    </w:p>
    <w:p>
      <w:pPr>
        <w:pStyle w:val="1043"/>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35"/>
        <w:spacing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35"/>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bookmarkEnd w:id="77"/>
      <w:r/>
      <w:bookmarkEnd w:id="96"/>
      <w:r/>
      <w:bookmarkEnd w:id="97"/>
      <w:r/>
      <w:bookmarkEnd w:id="98"/>
      <w:r/>
      <w:bookmarkEnd w:id="99"/>
      <w:r/>
      <w:bookmarkEnd w:id="100"/>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szCs w:val="24"/>
          <w:highlight w:val="none"/>
        </w:rPr>
      </w:pPr>
      <w:r/>
      <w:bookmarkStart w:id="101" w:name="_Toc20828"/>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宜兴市丁蜀镇人民政府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封闭式框架协议</w:t>
      </w:r>
      <w:r>
        <w:rPr>
          <w:rFonts w:hint="eastAsia" w:ascii="宋体" w:hAnsi="宋体" w:cs="宋体"/>
          <w:color w:val="auto"/>
          <w:sz w:val="24"/>
          <w:highlight w:val="none"/>
          <w:u w:val="single"/>
        </w:rPr>
        <w:t xml:space="preserve">的采购方式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丁蜀镇2026-2028年（2026.7-2028.6）工程审计协审服务框架协议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宜兴市丁蜀镇人民政府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入围供应商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入围供应商</w:t>
      </w:r>
      <w:r>
        <w:rPr>
          <w:rFonts w:hint="eastAsia" w:ascii="宋体" w:hAnsi="宋体" w:cs="宋体"/>
          <w:color w:val="auto"/>
          <w:sz w:val="24"/>
          <w:highlight w:val="none"/>
        </w:rPr>
        <w:t xml:space="preserve">。现于中标通知书发出之日起三十日内，按照</w:t>
      </w:r>
      <w:r>
        <w:rPr>
          <w:rFonts w:hint="eastAsia" w:ascii="宋体" w:hAnsi="宋体" w:cs="宋体"/>
          <w:color w:val="auto"/>
          <w:sz w:val="24"/>
          <w:highlight w:val="none"/>
          <w:lang w:eastAsia="zh-CN"/>
        </w:rPr>
        <w:t xml:space="preserve">征集文件</w:t>
      </w:r>
      <w:r>
        <w:rPr>
          <w:rFonts w:hint="eastAsia" w:ascii="宋体" w:hAnsi="宋体" w:cs="宋体"/>
          <w:color w:val="auto"/>
          <w:sz w:val="24"/>
          <w:highlight w:val="none"/>
        </w:rPr>
        <w:t xml:space="preserve">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宜兴市丁蜀镇人民政府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入围供应商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color w:val="auto"/>
          <w:sz w:val="24"/>
          <w:szCs w:val="24"/>
          <w:highlight w:val="none"/>
        </w:rPr>
      </w:pPr>
      <w:r/>
      <w:bookmarkStart w:id="102" w:name="_Toc20421"/>
      <w:r/>
      <w:bookmarkStart w:id="103" w:name="_Toc28855"/>
      <w:r/>
      <w:bookmarkStart w:id="104" w:name="_Toc15367"/>
      <w:r/>
      <w:bookmarkStart w:id="105" w:name="_Toc19273"/>
      <w:r/>
      <w:bookmarkStart w:id="106" w:name="_Toc22967"/>
      <w:r>
        <w:rPr>
          <w:rFonts w:hint="eastAsia" w:ascii="宋体" w:hAnsi="宋体" w:cs="宋体"/>
          <w:b/>
          <w:color w:val="auto"/>
          <w:sz w:val="24"/>
          <w:szCs w:val="24"/>
          <w:highlight w:val="none"/>
        </w:rPr>
        <w:t xml:space="preserve">1.1 合同组成部分</w:t>
      </w:r>
      <w:bookmarkEnd w:id="102"/>
      <w:r/>
      <w:bookmarkEnd w:id="103"/>
      <w:r/>
      <w:bookmarkEnd w:id="104"/>
      <w:r/>
      <w:bookmarkEnd w:id="105"/>
      <w:r/>
      <w:bookmarkEnd w:id="10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color w:val="auto"/>
          <w:sz w:val="24"/>
          <w:szCs w:val="24"/>
          <w:highlight w:val="none"/>
          <w:lang w:eastAsia="zh-CN"/>
        </w:rPr>
        <w:t xml:space="preserve">征集文件</w:t>
      </w:r>
      <w:r>
        <w:rPr>
          <w:rFonts w:hint="eastAsia" w:ascii="宋体" w:hAnsi="宋体" w:cs="宋体"/>
          <w:color w:val="auto"/>
          <w:sz w:val="24"/>
          <w:szCs w:val="24"/>
          <w:highlight w:val="none"/>
        </w:rPr>
        <w:t xml:space="preserve">确定的事项的前提下，组成本合同的多个文件的优先适用顺序如下：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w:t>
      </w:r>
      <w:r>
        <w:rPr>
          <w:rFonts w:hint="eastAsia" w:ascii="宋体" w:hAnsi="宋体" w:cs="宋体"/>
          <w:color w:val="auto"/>
          <w:sz w:val="24"/>
          <w:szCs w:val="24"/>
          <w:highlight w:val="none"/>
          <w:lang w:val="en-US" w:eastAsia="zh-CN"/>
        </w:rPr>
        <w:t xml:space="preserve">入围</w:t>
      </w:r>
      <w:r>
        <w:rPr>
          <w:rFonts w:hint="eastAsia" w:ascii="宋体" w:hAnsi="宋体" w:cs="宋体"/>
          <w:color w:val="auto"/>
          <w:sz w:val="24"/>
          <w:szCs w:val="24"/>
          <w:highlight w:val="none"/>
        </w:rPr>
        <w:t xml:space="preserve">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w:t>
      </w:r>
      <w:r>
        <w:rPr>
          <w:rFonts w:hint="eastAsia" w:ascii="宋体" w:hAnsi="宋体" w:cs="宋体"/>
          <w:color w:val="auto"/>
          <w:sz w:val="24"/>
          <w:szCs w:val="24"/>
          <w:highlight w:val="none"/>
          <w:lang w:val="en-US" w:eastAsia="zh-CN"/>
        </w:rPr>
        <w:t xml:space="preserve">征集</w:t>
      </w:r>
      <w:r>
        <w:rPr>
          <w:rFonts w:hint="eastAsia" w:ascii="宋体" w:hAnsi="宋体" w:cs="宋体"/>
          <w:color w:val="auto"/>
          <w:sz w:val="24"/>
          <w:szCs w:val="24"/>
          <w:highlight w:val="none"/>
        </w:rPr>
        <w:t xml:space="preserve">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w:t>
      </w:r>
      <w:r>
        <w:rPr>
          <w:rFonts w:hint="eastAsia" w:ascii="宋体" w:hAnsi="宋体" w:cs="宋体"/>
          <w:color w:val="auto"/>
          <w:sz w:val="24"/>
          <w:szCs w:val="24"/>
          <w:highlight w:val="none"/>
          <w:lang w:eastAsia="zh-CN"/>
        </w:rPr>
        <w:t xml:space="preserve">征集文件</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07" w:name="_Toc22185"/>
      <w:r/>
      <w:bookmarkStart w:id="108" w:name="_Toc6311"/>
      <w:r/>
      <w:bookmarkStart w:id="109" w:name="_Toc18585"/>
      <w:r/>
      <w:bookmarkStart w:id="110" w:name="_Toc2918"/>
      <w:r/>
      <w:bookmarkStart w:id="111" w:name="_Toc6773"/>
      <w:r>
        <w:rPr>
          <w:rFonts w:hint="eastAsia" w:ascii="宋体" w:hAnsi="宋体" w:cs="宋体"/>
          <w:b/>
          <w:color w:val="auto"/>
          <w:sz w:val="24"/>
          <w:szCs w:val="24"/>
          <w:highlight w:val="none"/>
        </w:rPr>
        <w:t xml:space="preserve">1.2 标的</w:t>
      </w:r>
      <w:bookmarkEnd w:id="107"/>
      <w:r/>
      <w:bookmarkEnd w:id="108"/>
      <w:r/>
      <w:bookmarkEnd w:id="109"/>
      <w:r/>
      <w:bookmarkEnd w:id="110"/>
      <w:r/>
      <w:bookmarkEnd w:id="111"/>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1.2.4人员配备：</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主审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，执业资格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其他审核人员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，执业资格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br/>
      </w:r>
      <w:bookmarkStart w:id="112" w:name="_Toc21124"/>
      <w:r/>
      <w:bookmarkStart w:id="113" w:name="_Toc13918"/>
      <w:r/>
      <w:bookmarkStart w:id="114" w:name="_Toc1386"/>
      <w:r/>
      <w:bookmarkStart w:id="115" w:name="_Toc4929"/>
      <w:r/>
      <w:bookmarkStart w:id="116" w:name="_Toc5635"/>
      <w:r>
        <w:rPr>
          <w:rFonts w:hint="eastAsia" w:ascii="宋体" w:hAnsi="宋体" w:cs="宋体"/>
          <w:color w:val="auto"/>
          <w:sz w:val="24"/>
          <w:szCs w:val="24"/>
          <w:highlight w:val="none"/>
        </w:rPr>
        <w:t xml:space="preserve">1.3 价款</w:t>
      </w:r>
      <w:bookmarkEnd w:id="112"/>
      <w:r/>
      <w:bookmarkEnd w:id="113"/>
      <w:r/>
      <w:bookmarkEnd w:id="114"/>
      <w:r/>
      <w:bookmarkEnd w:id="115"/>
      <w:r/>
      <w:bookmarkEnd w:id="11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2"/>
        <w:spacing w:line="560" w:lineRule="exact"/>
        <w:rPr>
          <w:rFonts w:hint="eastAsia" w:ascii="宋体" w:hAnsi="宋体" w:cs="宋体"/>
          <w:b/>
          <w:color w:val="auto"/>
          <w:sz w:val="24"/>
          <w:szCs w:val="24"/>
          <w:highlight w:val="none"/>
        </w:rPr>
      </w:pPr>
      <w:r/>
      <w:bookmarkStart w:id="117" w:name="_Toc30506"/>
      <w:r/>
      <w:bookmarkStart w:id="118" w:name="_Toc26916"/>
      <w:r/>
      <w:bookmarkStart w:id="119" w:name="_Toc30158"/>
      <w:r/>
      <w:bookmarkStart w:id="120" w:name="_Toc3654"/>
      <w:r/>
      <w:bookmarkStart w:id="121" w:name="_Toc14993"/>
      <w:r>
        <w:rPr>
          <w:rFonts w:hint="eastAsia" w:ascii="宋体" w:hAnsi="宋体" w:cs="宋体"/>
          <w:b/>
          <w:color w:val="auto"/>
          <w:sz w:val="24"/>
          <w:szCs w:val="24"/>
          <w:highlight w:val="none"/>
        </w:rPr>
        <w:t xml:space="preserve">1.4 付款方式和发票开具方式</w:t>
      </w:r>
      <w:bookmarkEnd w:id="117"/>
      <w:r/>
      <w:bookmarkEnd w:id="118"/>
      <w:r/>
      <w:bookmarkEnd w:id="119"/>
      <w:r/>
      <w:bookmarkEnd w:id="120"/>
      <w:r/>
      <w:bookmarkEnd w:id="121"/>
      <w:r/>
      <w:r/>
    </w:p>
    <w:p>
      <w:pPr>
        <w:ind w:firstLine="480"/>
        <w:keepLines w:val="0"/>
        <w:keepNext w:val="0"/>
        <w:pageBreakBefore w:val="0"/>
        <w:spacing w:line="360" w:lineRule="auto"/>
        <w:widowControl w:val="off"/>
        <w:rPr>
          <w:rFonts w:hint="eastAsia" w:ascii="宋体" w:hAnsi="宋体"/>
          <w:color w:val="auto"/>
          <w:sz w:val="24"/>
          <w:szCs w:val="24"/>
          <w:highlight w:val="none"/>
          <w:u w:val="single"/>
          <w:lang w:val="en-US" w:eastAsia="zh-CN"/>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根据“收费标准、报价系数以及考核结果”结算工程造价咨询服务费用。</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备注：实际工程造价咨询服务费用=项目收费标准×报价系数×考核系数</w:t>
      </w:r>
      <w:r/>
    </w:p>
    <w:p>
      <w:pPr>
        <w:ind w:firstLine="480"/>
        <w:keepLines w:val="0"/>
        <w:keepNext w:val="0"/>
        <w:pageBreakBefore w:val="0"/>
        <w:spacing w:line="360" w:lineRule="auto"/>
        <w:widowControl w:val="off"/>
        <w:rPr>
          <w:rFonts w:hint="default"/>
          <w:color w:val="auto"/>
          <w:highlight w:val="none"/>
          <w:lang w:val="en-US" w:eastAsia="zh-CN"/>
        </w:rPr>
      </w:pPr>
      <w:r>
        <w:rPr>
          <w:rFonts w:hint="eastAsia" w:ascii="宋体" w:hAnsi="宋体"/>
          <w:color w:val="auto"/>
          <w:sz w:val="24"/>
          <w:szCs w:val="24"/>
          <w:highlight w:val="none"/>
          <w:lang w:val="en-US" w:eastAsia="zh-CN"/>
        </w:rPr>
        <w:t xml:space="preserve">报价系数=</w:t>
      </w:r>
      <w:r>
        <w:rPr>
          <w:rFonts w:hint="eastAsia" w:ascii="宋体" w:hAnsi="宋体"/>
          <w:color w:val="auto"/>
          <w:position w:val="-26"/>
          <w:sz w:val="24"/>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9.0pt;height:33.0pt;mso-wrap-distance-left:0.0pt;mso-wrap-distance-top:0.0pt;mso-wrap-distance-right:0.0pt;mso-wrap-distance-bottom:0.0pt;" filled="f" stroked="f">
            <v:path textboxrect="0,0,0,0"/>
            <v:imagedata r:id="rId22" o:title=""/>
          </v:shape>
          <o:OLEObject DrawAspect="Content" r:id="rId23" ObjectID="_1525047" ProgID="Equation.KSEE3" ShapeID="_x0000_i7" Type="Embed"/>
        </w:object>
      </w:r>
      <w:r>
        <w:rPr>
          <w:rFonts w:hint="eastAsia" w:ascii="宋体" w:hAnsi="宋体"/>
          <w:color w:val="auto"/>
          <w:sz w:val="24"/>
          <w:szCs w:val="24"/>
          <w:highlight w:val="none"/>
          <w:lang w:val="en-US" w:eastAsia="zh-CN"/>
        </w:rPr>
        <w:t xml:space="preserve">；考核系数根据《丁蜀镇工程建设项目协审工作考核办法》考核结果确定。</w:t>
      </w:r>
      <w:r/>
    </w:p>
    <w:p>
      <w:pPr>
        <w:ind w:firstLine="480"/>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（1）内审项目初审的协审费用参照：</w:t>
      </w:r>
      <w:r>
        <w:rPr>
          <w:rFonts w:hint="eastAsia" w:ascii="宋体" w:hAnsi="宋体" w:eastAsia="宋体" w:cs="Times New Roman"/>
          <w:b w:val="0"/>
          <w:bCs w:val="0"/>
          <w:color w:val="auto"/>
          <w:sz w:val="24"/>
          <w:szCs w:val="24"/>
          <w:highlight w:val="none"/>
          <w:lang w:val="en-US" w:eastAsia="zh-CN"/>
        </w:rPr>
        <w:t xml:space="preserve">协审工资=</w:t>
      </w:r>
      <w:r>
        <w:rPr>
          <w:rFonts w:hint="eastAsia" w:ascii="宋体" w:hAnsi="宋体"/>
          <w:color w:val="auto"/>
          <w:sz w:val="24"/>
          <w:szCs w:val="24"/>
          <w:highlight w:val="none"/>
          <w:lang w:val="en-US" w:eastAsia="zh-CN"/>
        </w:rPr>
        <w:t xml:space="preserve">内审工程初审项目数*200元+核减额*1%，</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）跟踪审计的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eastAsia="宋体" w:cs="Times New Roman"/>
          <w:color w:val="auto"/>
          <w:sz w:val="24"/>
          <w:szCs w:val="24"/>
          <w:highlight w:val="none"/>
          <w:lang w:val="en-US" w:eastAsia="zh-CN" w:bidi="ar-SA"/>
        </w:rPr>
        <w:t xml:space="preserve">参照</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以建安工程审定价为收费基数，采用差额定率分档累进方法计算，</w:t>
      </w:r>
      <w:r>
        <w:rPr>
          <w:rFonts w:hint="eastAsia" w:ascii="宋体" w:hAnsi="宋体" w:cs="Times New Roman"/>
          <w:color w:val="auto"/>
          <w:sz w:val="24"/>
          <w:szCs w:val="24"/>
          <w:highlight w:val="none"/>
          <w:lang w:val="en-US" w:eastAsia="zh-CN" w:bidi="ar-SA"/>
        </w:rPr>
        <w:t xml:space="preserve">单项工程跟踪审计服务收费不足3000元按照3000元计取</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tbl>
      <w:tblPr>
        <w:tblStyle w:val="85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4066"/>
        <w:gridCol w:w="2092"/>
        <w:gridCol w:w="2847"/>
      </w:tblGrid>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档次</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收费基数（建安工程审定价）（万元）</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累进计费率（‰）</w:t>
            </w:r>
            <w:r/>
          </w:p>
        </w:tc>
        <w:tc>
          <w:tcPr>
            <w:tcW w:w="1441"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下浮幅度</w:t>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100以内（不含）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4.2</w:t>
            </w:r>
            <w:r/>
          </w:p>
        </w:tc>
        <w:tc>
          <w:tcPr>
            <w:tcW w:w="1441" w:type="pct"/>
            <w:vAlign w:val="top"/>
            <w:vMerge w:val="restart"/>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委托方和参审社会中介机构可视项目审计（审核）难易程度等具体情况在30%的下浮幅度内确定收费标准</w:t>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w:t>
            </w:r>
            <w:r/>
          </w:p>
        </w:tc>
        <w:tc>
          <w:tcPr>
            <w:tcW w:w="2058"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100（含）-1000（不含）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3.5</w:t>
            </w:r>
            <w:r/>
          </w:p>
        </w:tc>
        <w:tc>
          <w:tcPr>
            <w:tcW w:w="1441"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3</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1000（含）-5000（不含）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2.8</w:t>
            </w:r>
            <w:r/>
          </w:p>
        </w:tc>
        <w:tc>
          <w:tcPr>
            <w:tcW w:w="1441"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4</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5000（含）-10000（不含）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2.52</w:t>
            </w:r>
            <w:r/>
          </w:p>
        </w:tc>
        <w:tc>
          <w:tcPr>
            <w:tcW w:w="1441"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r>
        <w:trPr/>
        <w:tc>
          <w:tcPr>
            <w:tcW w:w="440"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5</w:t>
            </w:r>
            <w:r/>
          </w:p>
        </w:tc>
        <w:tc>
          <w:tcPr>
            <w:tcW w:w="2058" w:type="pct"/>
            <w:vAlign w:val="top"/>
            <w:textDirection w:val="lrTb"/>
            <w:noWrap w:val="false"/>
          </w:tcPr>
          <w:p>
            <w:pPr>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10000以上（含）</w:t>
            </w:r>
            <w:r/>
          </w:p>
        </w:tc>
        <w:tc>
          <w:tcPr>
            <w:tcW w:w="1059" w:type="pct"/>
            <w:vAlign w:val="top"/>
            <w:textDirection w:val="lrTb"/>
            <w:noWrap w:val="false"/>
          </w:tcPr>
          <w:p>
            <w:pPr>
              <w:pStyle w:val="1034"/>
              <w:numPr>
                <w:ilvl w:val="0"/>
                <w:numId w:val="0"/>
              </w:numPr>
              <w:jc w:val="center"/>
              <w:keepLines w:val="0"/>
              <w:keepNext w:val="0"/>
              <w:pageBreakBefore w:val="0"/>
              <w:spacing w:after="0" w:line="560" w:lineRule="exact"/>
              <w:widowControl w:val="off"/>
              <w:rPr>
                <w:rFonts w:hint="default"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t xml:space="preserve">2.1</w:t>
            </w:r>
            <w:r/>
          </w:p>
        </w:tc>
        <w:tc>
          <w:tcPr>
            <w:tcW w:w="1441" w:type="pct"/>
            <w:vAlign w:val="top"/>
            <w:vMerge w:val="continue"/>
            <w:textDirection w:val="lrTb"/>
            <w:noWrap w:val="false"/>
          </w:tcPr>
          <w:p>
            <w:pPr>
              <w:pStyle w:val="1034"/>
              <w:numPr>
                <w:ilvl w:val="0"/>
                <w:numId w:val="0"/>
              </w:numPr>
              <w:jc w:val="center"/>
              <w:keepLines w:val="0"/>
              <w:keepNext w:val="0"/>
              <w:pageBreakBefore w:val="0"/>
              <w:spacing w:after="0" w:line="560" w:lineRule="exact"/>
              <w:widowControl w:val="off"/>
              <w:rPr>
                <w:rFonts w:hint="eastAsia" w:ascii="宋体" w:hAnsi="宋体" w:cs="Times New Roman"/>
                <w:color w:val="auto"/>
                <w:sz w:val="24"/>
                <w:szCs w:val="24"/>
                <w:highlight w:val="none"/>
                <w:vertAlign w:val="baseline"/>
                <w:lang w:val="en-US" w:eastAsia="zh-CN" w:bidi="ar-SA"/>
              </w:rPr>
            </w:pPr>
            <w:r>
              <w:rPr>
                <w:rFonts w:hint="eastAsia" w:ascii="宋体" w:hAnsi="宋体" w:cs="Times New Roman"/>
                <w:color w:val="auto"/>
                <w:sz w:val="24"/>
                <w:szCs w:val="24"/>
                <w:highlight w:val="none"/>
                <w:vertAlign w:val="baseline"/>
                <w:lang w:val="en-US" w:eastAsia="zh-CN" w:bidi="ar-SA"/>
              </w:rPr>
            </w:r>
            <w:r/>
          </w:p>
        </w:tc>
      </w:tr>
    </w:tbl>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备注：1、收费基数中水电安装工程含主材价格，但不包含设备价格。</w:t>
      </w:r>
      <w:r/>
    </w:p>
    <w:p>
      <w:pPr>
        <w:pStyle w:val="1034"/>
        <w:numPr>
          <w:ilvl w:val="0"/>
          <w:numId w:val="0"/>
        </w:numPr>
        <w:ind w:firstLine="1200"/>
        <w:keepLines w:val="0"/>
        <w:keepNext w:val="0"/>
        <w:pageBreakBefore w:val="0"/>
        <w:spacing w:line="560" w:lineRule="exact"/>
        <w:widowControl w:val="off"/>
        <w:rPr>
          <w:rFonts w:hint="default"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2、单项工程跟踪审计服务收费不足3000元的按照3000元计。</w:t>
      </w:r>
      <w:r/>
    </w:p>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）结算审计的</w:t>
      </w:r>
      <w:r>
        <w:rPr>
          <w:rFonts w:hint="default" w:ascii="宋体" w:hAnsi="宋体" w:eastAsia="宋体" w:cs="Times New Roman"/>
          <w:color w:val="auto"/>
          <w:sz w:val="24"/>
          <w:szCs w:val="24"/>
          <w:highlight w:val="none"/>
          <w:lang w:val="en-US" w:eastAsia="zh-CN"/>
        </w:rPr>
        <w:t xml:space="preserve">协审费用</w:t>
      </w:r>
      <w:r>
        <w:rPr>
          <w:rFonts w:hint="default" w:ascii="宋体" w:hAnsi="宋体" w:eastAsia="宋体" w:cs="Times New Roman"/>
          <w:color w:val="auto"/>
          <w:sz w:val="24"/>
          <w:szCs w:val="24"/>
          <w:highlight w:val="none"/>
          <w:lang w:val="en-US" w:eastAsia="zh-CN" w:bidi="ar-SA"/>
        </w:rPr>
        <w:t xml:space="preserve">原则上</w:t>
      </w:r>
      <w:r>
        <w:rPr>
          <w:rFonts w:hint="eastAsia" w:ascii="宋体" w:hAnsi="宋体" w:eastAsia="宋体" w:cs="Times New Roman"/>
          <w:color w:val="auto"/>
          <w:sz w:val="24"/>
          <w:szCs w:val="24"/>
          <w:highlight w:val="none"/>
          <w:lang w:val="en-US" w:eastAsia="zh-CN" w:bidi="ar-SA"/>
        </w:rPr>
        <w:t xml:space="preserve">参照</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的70%</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eastAsia="宋体" w:cs="Times New Roman"/>
          <w:color w:val="auto"/>
          <w:sz w:val="24"/>
          <w:szCs w:val="24"/>
          <w:highlight w:val="none"/>
          <w:lang w:val="en-US" w:eastAsia="zh-CN" w:bidi="ar-SA"/>
        </w:rPr>
        <w:t xml:space="preserve">，以项目审计核减额为基数，按照核减额</w:t>
      </w:r>
      <w:r>
        <w:rPr>
          <w:rFonts w:hint="eastAsia" w:ascii="宋体" w:hAnsi="宋体" w:cs="Times New Roman"/>
          <w:color w:val="auto"/>
          <w:sz w:val="24"/>
          <w:szCs w:val="24"/>
          <w:highlight w:val="none"/>
          <w:lang w:val="en-US" w:eastAsia="zh-CN" w:bidi="ar-SA"/>
        </w:rPr>
        <w:t xml:space="preserve">乘以</w:t>
      </w:r>
      <w:r>
        <w:rPr>
          <w:rFonts w:hint="eastAsia" w:ascii="宋体" w:hAnsi="宋体" w:eastAsia="宋体" w:cs="Times New Roman"/>
          <w:color w:val="auto"/>
          <w:sz w:val="24"/>
          <w:szCs w:val="24"/>
          <w:highlight w:val="none"/>
          <w:lang w:val="en-US" w:eastAsia="zh-CN" w:bidi="ar-SA"/>
        </w:rPr>
        <w:t xml:space="preserve">3.5%作为最终结算审计收费金额，</w:t>
      </w:r>
      <w:r>
        <w:rPr>
          <w:rFonts w:hint="eastAsia" w:ascii="宋体" w:hAnsi="宋体" w:cs="Times New Roman"/>
          <w:color w:val="auto"/>
          <w:sz w:val="24"/>
          <w:szCs w:val="24"/>
          <w:highlight w:val="none"/>
          <w:lang w:val="en-US" w:eastAsia="zh-CN" w:bidi="ar-SA"/>
        </w:rPr>
        <w:t xml:space="preserve">单项工程结算审计费不足1500元按照1500元计取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）复审的</w:t>
      </w:r>
      <w:r>
        <w:rPr>
          <w:rFonts w:hint="default" w:ascii="宋体" w:hAnsi="宋体" w:eastAsia="宋体" w:cs="Times New Roman"/>
          <w:color w:val="auto"/>
          <w:sz w:val="24"/>
          <w:szCs w:val="24"/>
          <w:highlight w:val="none"/>
          <w:lang w:val="en-US" w:eastAsia="zh-CN"/>
        </w:rPr>
        <w:t xml:space="preserve">协审费用</w:t>
      </w:r>
      <w:r>
        <w:rPr>
          <w:rFonts w:hint="default" w:ascii="宋体" w:hAnsi="宋体" w:eastAsia="宋体" w:cs="Times New Roman"/>
          <w:color w:val="auto"/>
          <w:sz w:val="24"/>
          <w:szCs w:val="24"/>
          <w:highlight w:val="none"/>
          <w:lang w:val="en-US" w:eastAsia="zh-CN" w:bidi="ar-SA"/>
        </w:rPr>
        <w:t xml:space="preserve">原则上按照《</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）计取</w:t>
      </w:r>
      <w:r>
        <w:rPr>
          <w:rFonts w:hint="eastAsia" w:ascii="宋体" w:hAnsi="宋体" w:cs="Times New Roman"/>
          <w:color w:val="auto"/>
          <w:sz w:val="24"/>
          <w:szCs w:val="24"/>
          <w:highlight w:val="none"/>
          <w:lang w:val="en-US" w:eastAsia="zh-CN" w:bidi="ar-SA"/>
        </w:rPr>
        <w:t xml:space="preserve">，以初审审定金额的1</w:t>
      </w:r>
      <w:r>
        <w:rPr>
          <w:rFonts w:hint="default" w:ascii="Arial" w:hAnsi="Arial" w:cs="Arial"/>
          <w:color w:val="auto"/>
          <w:sz w:val="24"/>
          <w:szCs w:val="24"/>
          <w:highlight w:val="none"/>
          <w:lang w:val="en-US" w:eastAsia="zh-CN" w:bidi="ar-SA"/>
        </w:rPr>
        <w:t xml:space="preserve">‰</w:t>
      </w:r>
      <w:r>
        <w:rPr>
          <w:rFonts w:hint="eastAsia" w:ascii="Arial" w:hAnsi="Arial" w:cs="Arial"/>
          <w:color w:val="auto"/>
          <w:sz w:val="24"/>
          <w:szCs w:val="24"/>
          <w:highlight w:val="none"/>
          <w:lang w:val="en-US" w:eastAsia="zh-CN" w:bidi="ar-SA"/>
        </w:rPr>
        <w:t xml:space="preserve">+核减金额的2%计取，</w:t>
      </w:r>
      <w:r>
        <w:rPr>
          <w:rFonts w:hint="eastAsia" w:ascii="宋体" w:hAnsi="宋体" w:cs="Times New Roman"/>
          <w:color w:val="auto"/>
          <w:sz w:val="24"/>
          <w:szCs w:val="24"/>
          <w:highlight w:val="none"/>
          <w:lang w:val="en-US" w:eastAsia="zh-CN" w:bidi="ar-SA"/>
        </w:rPr>
        <w:t xml:space="preserve">单项工程</w:t>
      </w:r>
      <w:r>
        <w:rPr>
          <w:rFonts w:hint="eastAsia" w:ascii="宋体" w:hAnsi="宋体" w:eastAsia="宋体" w:cs="Times New Roman"/>
          <w:color w:val="auto"/>
          <w:sz w:val="24"/>
          <w:szCs w:val="24"/>
          <w:highlight w:val="none"/>
          <w:lang w:val="en-US" w:eastAsia="zh-CN"/>
        </w:rPr>
        <w:t xml:space="preserve">复审的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cs="Times New Roman"/>
          <w:color w:val="auto"/>
          <w:sz w:val="24"/>
          <w:szCs w:val="24"/>
          <w:highlight w:val="none"/>
          <w:lang w:val="en-US" w:eastAsia="zh-CN" w:bidi="ar-SA"/>
        </w:rPr>
        <w:t xml:space="preserve">不足1500元按照1500元计取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rPr>
        <w:t xml:space="preserve">预算审核的</w:t>
      </w:r>
      <w:r>
        <w:rPr>
          <w:rFonts w:hint="default" w:ascii="宋体" w:hAnsi="宋体" w:eastAsia="宋体" w:cs="Times New Roman"/>
          <w:color w:val="auto"/>
          <w:sz w:val="24"/>
          <w:szCs w:val="24"/>
          <w:highlight w:val="none"/>
          <w:lang w:val="en-US" w:eastAsia="zh-CN"/>
        </w:rPr>
        <w:t xml:space="preserve">协审费用</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bidi="ar-SA"/>
        </w:rPr>
        <w:t xml:space="preserve">按照《</w:t>
      </w:r>
      <w:r>
        <w:rPr>
          <w:rFonts w:hint="eastAsia" w:ascii="宋体" w:hAnsi="宋体" w:eastAsia="宋体" w:cs="Times New Roman"/>
          <w:color w:val="auto"/>
          <w:sz w:val="24"/>
          <w:szCs w:val="24"/>
          <w:highlight w:val="none"/>
          <w:lang w:val="en-US" w:eastAsia="zh-CN" w:bidi="ar-SA"/>
        </w:rPr>
        <w:t xml:space="preserve">丁蜀镇关于规范工程造价咨询服务收费标准及有关事项的通知</w:t>
      </w:r>
      <w:r>
        <w:rPr>
          <w:rFonts w:hint="default" w:ascii="宋体" w:hAnsi="宋体" w:eastAsia="宋体" w:cs="Times New Roman"/>
          <w:color w:val="auto"/>
          <w:sz w:val="24"/>
          <w:szCs w:val="24"/>
          <w:highlight w:val="none"/>
          <w:lang w:val="en-US" w:eastAsia="zh-CN" w:bidi="ar-SA"/>
        </w:rPr>
        <w:t xml:space="preserve">》（详见</w:t>
      </w:r>
      <w:r>
        <w:rPr>
          <w:rFonts w:hint="eastAsia" w:ascii="宋体" w:hAnsi="宋体" w:eastAsia="宋体" w:cs="Times New Roman"/>
          <w:color w:val="auto"/>
          <w:sz w:val="24"/>
          <w:szCs w:val="24"/>
          <w:highlight w:val="none"/>
          <w:lang w:val="en-US" w:eastAsia="zh-CN" w:bidi="ar-SA"/>
        </w:rPr>
        <w:t xml:space="preserve">丁政发</w:t>
      </w:r>
      <w:r>
        <w:rPr>
          <w:rFonts w:hint="eastAsia" w:ascii="宋体" w:hAnsi="宋体" w:cs="Times New Roman"/>
          <w:color w:val="auto"/>
          <w:sz w:val="24"/>
          <w:szCs w:val="24"/>
          <w:highlight w:val="none"/>
          <w:lang w:val="en-US" w:eastAsia="zh-CN" w:bidi="ar-SA"/>
        </w:rPr>
        <w:t xml:space="preserve">〔2024〕35号</w:t>
      </w:r>
      <w:r>
        <w:rPr>
          <w:rFonts w:hint="eastAsia" w:ascii="宋体" w:hAnsi="宋体" w:eastAsia="宋体" w:cs="Times New Roman"/>
          <w:color w:val="auto"/>
          <w:sz w:val="24"/>
          <w:szCs w:val="24"/>
          <w:highlight w:val="none"/>
          <w:lang w:val="en-US" w:eastAsia="zh-CN" w:bidi="ar-SA"/>
        </w:rPr>
        <w:t xml:space="preserve">文</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即</w:t>
      </w:r>
      <w:r>
        <w:rPr>
          <w:rFonts w:hint="eastAsia" w:ascii="宋体" w:hAnsi="宋体" w:eastAsia="宋体" w:cs="Times New Roman"/>
          <w:color w:val="auto"/>
          <w:sz w:val="24"/>
          <w:szCs w:val="24"/>
          <w:highlight w:val="none"/>
          <w:lang w:val="en-US" w:eastAsia="zh-CN"/>
        </w:rPr>
        <w:t xml:space="preserve">每个项目1500元。</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default" w:asciiTheme="minorEastAsia" w:hAnsiTheme="minorEastAsia" w:cstheme="minorBidi"/>
          <w:color w:val="auto"/>
          <w:sz w:val="24"/>
          <w:szCs w:val="24"/>
          <w:highlight w:val="none"/>
          <w:lang w:val="en-US" w:eastAsia="zh-CN" w:bidi="ar-SA"/>
        </w:rPr>
      </w:pPr>
      <w:r>
        <w:rPr>
          <w:rFonts w:hint="eastAsia" w:asciiTheme="minorEastAsia" w:hAnsiTheme="minorEastAsia" w:cstheme="minorBidi"/>
          <w:color w:val="auto"/>
          <w:sz w:val="24"/>
          <w:szCs w:val="24"/>
          <w:highlight w:val="none"/>
          <w:lang w:val="en-US" w:eastAsia="zh-CN" w:bidi="ar-SA"/>
        </w:rPr>
        <w:t xml:space="preserve">（6）复核的协审费用：原则上按照《关于市政府建设项目委托中介机构参审审计费用结算问题的协调会议纪要》（详见宜纪〔2009〕23号文）的70%计取。</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pStyle w:val="1034"/>
        <w:numPr>
          <w:ilvl w:val="0"/>
          <w:numId w:val="0"/>
        </w:numPr>
        <w:ind w:firstLine="480"/>
        <w:keepLines w:val="0"/>
        <w:keepNext w:val="0"/>
        <w:pageBreakBefore w:val="0"/>
        <w:spacing w:line="560" w:lineRule="exact"/>
        <w:widowControl w:val="off"/>
        <w:rPr>
          <w:rFonts w:hint="eastAsia" w:ascii="宋体" w:hAnsi="宋体" w:eastAsia="宋体" w:cs="Times New Roman"/>
          <w:color w:val="auto"/>
          <w:sz w:val="24"/>
          <w:szCs w:val="24"/>
          <w:highlight w:val="none"/>
          <w:lang w:val="en-US" w:eastAsia="zh-CN" w:bidi="ar-SA"/>
        </w:rPr>
      </w:pPr>
      <w:r>
        <w:rPr>
          <w:rFonts w:hint="eastAsia" w:asciiTheme="minorEastAsia" w:hAnsiTheme="minorEastAsia" w:cstheme="minorBidi"/>
          <w:color w:val="auto"/>
          <w:sz w:val="24"/>
          <w:szCs w:val="24"/>
          <w:highlight w:val="none"/>
          <w:lang w:val="en-US" w:eastAsia="zh-CN" w:bidi="ar-SA"/>
        </w:rPr>
        <w:t xml:space="preserve">（7）</w:t>
      </w:r>
      <w:r>
        <w:rPr>
          <w:rFonts w:hint="default" w:ascii="宋体" w:hAnsi="宋体" w:eastAsia="宋体" w:cs="Times New Roman"/>
          <w:color w:val="auto"/>
          <w:sz w:val="24"/>
          <w:szCs w:val="24"/>
          <w:highlight w:val="none"/>
          <w:lang w:val="en-US" w:eastAsia="zh-CN"/>
        </w:rPr>
        <w:t xml:space="preserve">以工作日为单位计算报酬的计日工，按照以下标准计算聘请费用：注册造价工程师1</w:t>
      </w: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lang w:val="en-US" w:eastAsia="zh-CN"/>
        </w:rPr>
        <w:t xml:space="preserve">00元/人·天（含税）；一般工程协审人员</w:t>
      </w:r>
      <w:r>
        <w:rPr>
          <w:rFonts w:hint="eastAsia" w:ascii="宋体" w:hAnsi="宋体" w:eastAsia="宋体" w:cs="Times New Roman"/>
          <w:color w:val="auto"/>
          <w:sz w:val="24"/>
          <w:szCs w:val="24"/>
          <w:highlight w:val="none"/>
          <w:lang w:val="en-US" w:eastAsia="zh-CN"/>
        </w:rPr>
        <w:t xml:space="preserve">6</w:t>
      </w:r>
      <w:r>
        <w:rPr>
          <w:rFonts w:hint="default" w:ascii="宋体" w:hAnsi="宋体" w:eastAsia="宋体" w:cs="Times New Roman"/>
          <w:color w:val="auto"/>
          <w:sz w:val="24"/>
          <w:szCs w:val="24"/>
          <w:highlight w:val="none"/>
          <w:lang w:val="en-US" w:eastAsia="zh-CN"/>
        </w:rPr>
        <w:t xml:space="preserve">00元/人·天（含税）。</w:t>
      </w:r>
      <w:r>
        <w:rPr>
          <w:rFonts w:hint="default" w:ascii="宋体" w:hAnsi="宋体" w:eastAsia="宋体" w:cs="Times New Roman"/>
          <w:color w:val="auto"/>
          <w:sz w:val="24"/>
          <w:szCs w:val="24"/>
          <w:highlight w:val="none"/>
          <w:lang w:val="en-US" w:eastAsia="zh-CN" w:bidi="ar-SA"/>
        </w:rPr>
        <w:t xml:space="preserve">接受</w:t>
      </w:r>
      <w:r>
        <w:rPr>
          <w:rFonts w:hint="eastAsia" w:ascii="宋体" w:hAnsi="宋体" w:cs="Times New Roman"/>
          <w:color w:val="auto"/>
          <w:sz w:val="24"/>
          <w:szCs w:val="24"/>
          <w:highlight w:val="none"/>
          <w:lang w:val="en-US" w:eastAsia="zh-CN" w:bidi="ar-SA"/>
        </w:rPr>
        <w:t xml:space="preserve">宜兴市丁蜀镇人民政府</w:t>
      </w:r>
      <w:r>
        <w:rPr>
          <w:rFonts w:hint="default" w:ascii="宋体" w:hAnsi="宋体" w:eastAsia="宋体" w:cs="Times New Roman"/>
          <w:color w:val="auto"/>
          <w:sz w:val="24"/>
          <w:szCs w:val="24"/>
          <w:highlight w:val="none"/>
          <w:lang w:val="en-US" w:eastAsia="zh-CN" w:bidi="ar-SA"/>
        </w:rPr>
        <w:t xml:space="preserve">考核，最终结算费用与考核结果挂钩</w:t>
      </w:r>
      <w:r>
        <w:rPr>
          <w:rFonts w:hint="eastAsia" w:ascii="宋体" w:hAnsi="宋体" w:eastAsia="宋体" w:cs="Times New Roman"/>
          <w:color w:val="auto"/>
          <w:sz w:val="24"/>
          <w:szCs w:val="24"/>
          <w:highlight w:val="none"/>
          <w:lang w:val="en-US" w:eastAsia="zh-CN" w:bidi="ar-SA"/>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开具增值税发票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22" w:name="_Toc11108"/>
      <w:r/>
      <w:bookmarkStart w:id="123" w:name="_Toc31421"/>
      <w:r/>
      <w:bookmarkStart w:id="124" w:name="_Toc4760"/>
      <w:r/>
      <w:bookmarkStart w:id="125" w:name="_Toc8772"/>
      <w:r/>
      <w:bookmarkStart w:id="126" w:name="_Toc3625"/>
      <w:r>
        <w:rPr>
          <w:rFonts w:hint="eastAsia" w:ascii="宋体" w:hAnsi="宋体" w:cs="宋体"/>
          <w:b/>
          <w:color w:val="auto"/>
          <w:sz w:val="24"/>
          <w:szCs w:val="24"/>
          <w:highlight w:val="none"/>
        </w:rPr>
        <w:t xml:space="preserve">1.5 履行期限、地点和方式</w:t>
      </w:r>
      <w:bookmarkEnd w:id="122"/>
      <w:r/>
      <w:bookmarkEnd w:id="123"/>
      <w:r/>
      <w:bookmarkEnd w:id="124"/>
      <w:r/>
      <w:bookmarkEnd w:id="125"/>
      <w:r/>
      <w:bookmarkEnd w:id="126"/>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自合同签订之日起至项目审计结束期内有效，若项目接受宜兴市监察委员会抽复审，则该合同至抽复审结束期内有效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征集人指定地点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现场交付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color w:val="auto"/>
          <w:sz w:val="24"/>
          <w:szCs w:val="24"/>
          <w:highlight w:val="none"/>
          <w:u w:val="single"/>
        </w:rPr>
      </w:pPr>
      <w:r/>
      <w:bookmarkStart w:id="127" w:name="_Toc24662"/>
      <w:r/>
      <w:bookmarkStart w:id="128" w:name="_Toc2375"/>
      <w:r/>
      <w:bookmarkStart w:id="129" w:name="_Toc8586"/>
      <w:r/>
      <w:bookmarkStart w:id="130" w:name="_Toc3079"/>
      <w:r/>
      <w:bookmarkStart w:id="131" w:name="_Toc5698"/>
      <w:r>
        <w:rPr>
          <w:rFonts w:hint="eastAsia" w:ascii="宋体" w:hAnsi="宋体" w:cs="宋体"/>
          <w:b/>
          <w:color w:val="auto"/>
          <w:sz w:val="24"/>
          <w:szCs w:val="24"/>
          <w:highlight w:val="none"/>
        </w:rPr>
        <w:t xml:space="preserve">1.6 违约责任</w:t>
      </w:r>
      <w:bookmarkEnd w:id="127"/>
      <w:r/>
      <w:bookmarkEnd w:id="128"/>
      <w:r/>
      <w:bookmarkEnd w:id="129"/>
      <w:r/>
      <w:bookmarkEnd w:id="130"/>
      <w:r/>
      <w:bookmarkEnd w:id="13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color w:val="auto"/>
          <w:sz w:val="24"/>
          <w:szCs w:val="24"/>
          <w:highlight w:val="none"/>
        </w:rPr>
      </w:pPr>
      <w:r/>
      <w:bookmarkStart w:id="132" w:name="_Toc30329"/>
      <w:r/>
      <w:bookmarkStart w:id="133" w:name="_Toc26807"/>
      <w:r/>
      <w:bookmarkStart w:id="134" w:name="_Toc9497"/>
      <w:r/>
      <w:bookmarkStart w:id="135" w:name="_Toc32454"/>
      <w:r/>
      <w:bookmarkStart w:id="136" w:name="_Toc18683"/>
      <w:r>
        <w:rPr>
          <w:rFonts w:hint="eastAsia" w:ascii="宋体" w:hAnsi="宋体" w:cs="宋体"/>
          <w:b/>
          <w:color w:val="auto"/>
          <w:sz w:val="24"/>
          <w:szCs w:val="24"/>
          <w:highlight w:val="none"/>
        </w:rPr>
        <w:t xml:space="preserve">1.7 合同争议的解决</w:t>
      </w:r>
      <w:bookmarkEnd w:id="132"/>
      <w:r/>
      <w:bookmarkEnd w:id="133"/>
      <w:r/>
      <w:bookmarkEnd w:id="134"/>
      <w:r/>
      <w:bookmarkEnd w:id="135"/>
      <w:r/>
      <w:bookmarkEnd w:id="1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凡因本合同引起的或与本合同有关的任何争议，均提交无锡仲裁委员会，按照申请仲裁时该会的仲裁规则进行仲裁。</w:t>
      </w:r>
      <w:r/>
    </w:p>
    <w:p>
      <w:pPr>
        <w:ind w:firstLine="482"/>
        <w:spacing w:line="560" w:lineRule="exact"/>
        <w:rPr>
          <w:rFonts w:hint="eastAsia" w:ascii="宋体" w:hAnsi="宋体" w:cs="宋体"/>
          <w:b/>
          <w:color w:val="auto"/>
          <w:sz w:val="24"/>
          <w:szCs w:val="24"/>
          <w:highlight w:val="none"/>
        </w:rPr>
      </w:pPr>
      <w:r/>
      <w:bookmarkStart w:id="137" w:name="_Toc23784"/>
      <w:r/>
      <w:bookmarkStart w:id="138" w:name="_Toc15827"/>
      <w:r/>
      <w:bookmarkStart w:id="139" w:name="_Toc26227"/>
      <w:r/>
      <w:bookmarkStart w:id="140" w:name="_Toc16417"/>
      <w:r/>
      <w:bookmarkStart w:id="141" w:name="_Toc12273"/>
      <w:r>
        <w:rPr>
          <w:rFonts w:hint="eastAsia" w:ascii="宋体" w:hAnsi="宋体" w:cs="宋体"/>
          <w:b/>
          <w:color w:val="auto"/>
          <w:sz w:val="24"/>
          <w:szCs w:val="24"/>
          <w:highlight w:val="none"/>
        </w:rPr>
        <w:t xml:space="preserve">1.8 合同生效</w:t>
      </w:r>
      <w:bookmarkEnd w:id="137"/>
      <w:r/>
      <w:bookmarkEnd w:id="138"/>
      <w:r/>
      <w:bookmarkEnd w:id="139"/>
      <w:r/>
      <w:bookmarkEnd w:id="140"/>
      <w:r/>
      <w:bookmarkEnd w:id="141"/>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2"/>
        <w:keepLines w:val="0"/>
        <w:keepNext w:val="0"/>
        <w:pageBreakBefore/>
        <w:spacing w:line="56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1265"/>
        <w:spacing w:line="56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bookmarkStart w:id="142" w:name="_Toc331685783"/>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43"/>
        <w:ind w:firstLine="198"/>
        <w:jc w:val="center"/>
        <w:keepLines w:val="0"/>
        <w:keepNext w:val="0"/>
        <w:pageBreakBefore/>
        <w:spacing w:line="560" w:lineRule="exact"/>
        <w:widowControl w:val="off"/>
        <w:rPr>
          <w:rFonts w:hint="eastAsia" w:hAnsi="宋体" w:cs="宋体"/>
          <w:b/>
          <w:color w:val="auto"/>
          <w:szCs w:val="24"/>
          <w:highlight w:val="none"/>
        </w:rPr>
      </w:pPr>
      <w:r>
        <w:rPr>
          <w:rFonts w:hint="eastAsia" w:hAnsi="宋体" w:cs="宋体"/>
          <w:b/>
          <w:color w:val="auto"/>
          <w:szCs w:val="24"/>
          <w:highlight w:val="none"/>
        </w:rPr>
        <w:t xml:space="preserve">第二部分 合同一般条款</w:t>
      </w:r>
      <w:bookmarkEnd w:id="142"/>
      <w:r/>
      <w:r/>
    </w:p>
    <w:p>
      <w:pPr>
        <w:ind w:firstLine="482"/>
        <w:spacing w:line="560" w:lineRule="exact"/>
        <w:rPr>
          <w:rFonts w:hint="eastAsia" w:ascii="宋体" w:hAnsi="宋体" w:cs="宋体"/>
          <w:b/>
          <w:color w:val="auto"/>
          <w:sz w:val="24"/>
          <w:szCs w:val="24"/>
          <w:highlight w:val="none"/>
        </w:rPr>
      </w:pPr>
      <w:r/>
      <w:bookmarkStart w:id="143" w:name="_Ref467378404"/>
      <w:r/>
      <w:bookmarkStart w:id="144" w:name="_Ref467379225"/>
      <w:r/>
      <w:bookmarkStart w:id="145" w:name="_Ref467379195"/>
      <w:r/>
      <w:bookmarkStart w:id="146" w:name="_Toc487900349"/>
      <w:r/>
      <w:bookmarkStart w:id="147" w:name="_Ref467378463"/>
      <w:r/>
      <w:bookmarkStart w:id="148" w:name="_Ref467379109"/>
      <w:r/>
      <w:bookmarkStart w:id="149" w:name="_Toc279701240"/>
      <w:r/>
      <w:bookmarkStart w:id="150" w:name="_Toc5228"/>
      <w:r/>
      <w:bookmarkStart w:id="151" w:name="_Ref467379205"/>
      <w:r/>
      <w:bookmarkStart w:id="152" w:name="_Toc19680"/>
      <w:r/>
      <w:bookmarkStart w:id="153" w:name="_Ref467379101"/>
      <w:r/>
      <w:bookmarkStart w:id="154" w:name="_Ref467379214"/>
      <w:r/>
      <w:bookmarkStart w:id="155" w:name="_Toc259093669"/>
      <w:r/>
      <w:bookmarkStart w:id="156" w:name="_Toc14021"/>
      <w:r/>
      <w:bookmarkStart w:id="157" w:name="_Toc25079"/>
      <w:r/>
      <w:bookmarkStart w:id="158" w:name="_Toc31297"/>
      <w:r/>
      <w:bookmarkStart w:id="159" w:name="_Ref467378499"/>
      <w:r/>
      <w:bookmarkStart w:id="160" w:name="_Ref467379094"/>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入围供应商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入围供应商</w:t>
      </w:r>
      <w:r>
        <w:rPr>
          <w:rFonts w:hint="eastAsia" w:ascii="宋体" w:hAnsi="宋体" w:cs="宋体"/>
          <w:color w:val="auto"/>
          <w:sz w:val="24"/>
          <w:szCs w:val="24"/>
          <w:highlight w:val="none"/>
        </w:rPr>
        <w:t xml:space="preserve">在完全履行合同义务后，</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应支付给</w:t>
      </w:r>
      <w:r>
        <w:rPr>
          <w:rFonts w:hint="eastAsia" w:ascii="宋体" w:hAnsi="宋体" w:cs="宋体"/>
          <w:color w:val="auto"/>
          <w:sz w:val="24"/>
          <w:szCs w:val="24"/>
          <w:highlight w:val="none"/>
          <w:lang w:eastAsia="zh-CN"/>
        </w:rPr>
        <w:t xml:space="preserve">入围供应商</w:t>
      </w:r>
      <w:r>
        <w:rPr>
          <w:rFonts w:hint="eastAsia" w:ascii="宋体" w:hAnsi="宋体" w:cs="宋体"/>
          <w:color w:val="auto"/>
          <w:sz w:val="24"/>
          <w:szCs w:val="24"/>
          <w:highlight w:val="none"/>
        </w:rPr>
        <w:t xml:space="preserve">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入围供应商</w:t>
      </w:r>
      <w:r>
        <w:rPr>
          <w:rFonts w:hint="eastAsia" w:ascii="宋体" w:hAnsi="宋体" w:cs="宋体"/>
          <w:color w:val="auto"/>
          <w:sz w:val="24"/>
          <w:szCs w:val="24"/>
          <w:highlight w:val="none"/>
        </w:rPr>
        <w:t xml:space="preserve">根据合同约定应向</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履行的除货物和工程以外的其他政府采购对象，包括</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入围供应商</w:t>
      </w:r>
      <w:r>
        <w:rPr>
          <w:rFonts w:hint="eastAsia" w:ascii="宋体" w:hAnsi="宋体" w:cs="宋体"/>
          <w:color w:val="auto"/>
          <w:sz w:val="24"/>
          <w:szCs w:val="24"/>
          <w:highlight w:val="none"/>
        </w:rPr>
        <w:t xml:space="preserve">签署合同的</w:t>
      </w:r>
      <w:bookmarkEnd w:id="161"/>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委托采购代理机构代表其与乙方签订合同的，</w:t>
      </w:r>
      <w:r>
        <w:rPr>
          <w:rFonts w:hint="eastAsia" w:ascii="宋体" w:hAnsi="宋体" w:cs="宋体"/>
          <w:color w:val="auto"/>
          <w:sz w:val="24"/>
          <w:szCs w:val="24"/>
          <w:highlight w:val="none"/>
          <w:lang w:eastAsia="zh-CN"/>
        </w:rPr>
        <w:t xml:space="preserve">征集人</w:t>
      </w:r>
      <w:r>
        <w:rPr>
          <w:rFonts w:hint="eastAsia" w:ascii="宋体" w:hAnsi="宋体" w:cs="宋体"/>
          <w:color w:val="auto"/>
          <w:sz w:val="24"/>
          <w:szCs w:val="24"/>
          <w:highlight w:val="none"/>
        </w:rPr>
        <w:t xml:space="preserve">的授权委托书作为合同附件。</w:t>
      </w:r>
      <w:r/>
    </w:p>
    <w:p>
      <w:pPr>
        <w:ind w:firstLine="480"/>
        <w:spacing w:line="560" w:lineRule="exact"/>
        <w:rPr>
          <w:rFonts w:hint="eastAsia"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w:t>
      </w:r>
      <w:bookmarkEnd w:id="162"/>
      <w:r>
        <w:rPr>
          <w:rFonts w:hint="eastAsia" w:ascii="宋体" w:hAnsi="宋体" w:cs="宋体"/>
          <w:color w:val="auto"/>
          <w:sz w:val="24"/>
          <w:szCs w:val="24"/>
          <w:highlight w:val="none"/>
          <w:lang w:eastAsia="zh-CN"/>
        </w:rPr>
        <w:t xml:space="preserve">入围供应商</w:t>
      </w:r>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r/>
    </w:p>
    <w:p>
      <w:pPr>
        <w:ind w:firstLine="482"/>
        <w:spacing w:line="560" w:lineRule="exact"/>
        <w:rPr>
          <w:rFonts w:hint="eastAsia" w:ascii="宋体" w:hAnsi="宋体" w:cs="宋体"/>
          <w:b/>
          <w:color w:val="auto"/>
          <w:sz w:val="24"/>
          <w:szCs w:val="24"/>
          <w:highlight w:val="none"/>
        </w:rPr>
      </w:pPr>
      <w:r/>
      <w:bookmarkStart w:id="164" w:name="_Toc487900350"/>
      <w:r/>
      <w:bookmarkStart w:id="165" w:name="_Toc19539"/>
      <w:r/>
      <w:bookmarkStart w:id="166" w:name="_Toc23289"/>
      <w:r/>
      <w:bookmarkStart w:id="167" w:name="_Toc3769"/>
      <w:r/>
      <w:bookmarkStart w:id="168" w:name="_Toc31402"/>
      <w:r/>
      <w:bookmarkStart w:id="169" w:name="_Toc16752"/>
      <w:r/>
      <w:bookmarkStart w:id="170" w:name="_Toc279701241"/>
      <w:r/>
      <w:bookmarkStart w:id="171" w:name="_Toc259093670"/>
      <w:r>
        <w:rPr>
          <w:rFonts w:hint="eastAsia" w:ascii="宋体" w:hAnsi="宋体" w:cs="宋体"/>
          <w:b/>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w:t>
      </w:r>
      <w:r>
        <w:rPr>
          <w:rFonts w:hint="eastAsia" w:ascii="宋体" w:hAnsi="宋体" w:cs="宋体"/>
          <w:color w:val="auto"/>
          <w:sz w:val="24"/>
          <w:szCs w:val="24"/>
          <w:highlight w:val="none"/>
          <w:lang w:eastAsia="zh-CN"/>
        </w:rPr>
        <w:t xml:space="preserve">征集文件</w:t>
      </w:r>
      <w:r>
        <w:rPr>
          <w:rFonts w:hint="eastAsia" w:ascii="宋体" w:hAnsi="宋体" w:cs="宋体"/>
          <w:color w:val="auto"/>
          <w:sz w:val="24"/>
          <w:szCs w:val="24"/>
          <w:highlight w:val="none"/>
        </w:rPr>
        <w:t xml:space="preserve">规定的技术规范和技术规范附件(如果有的话)及其技术规范偏差表(如果被甲方接受的话)相一致；如果</w:t>
      </w:r>
      <w:r>
        <w:rPr>
          <w:rFonts w:hint="eastAsia" w:ascii="宋体" w:hAnsi="宋体" w:cs="宋体"/>
          <w:color w:val="auto"/>
          <w:sz w:val="24"/>
          <w:szCs w:val="24"/>
          <w:highlight w:val="none"/>
          <w:lang w:eastAsia="zh-CN"/>
        </w:rPr>
        <w:t xml:space="preserve">征集文件</w:t>
      </w:r>
      <w:r>
        <w:rPr>
          <w:rFonts w:hint="eastAsia" w:ascii="宋体" w:hAnsi="宋体" w:cs="宋体"/>
          <w:color w:val="auto"/>
          <w:sz w:val="24"/>
          <w:szCs w:val="24"/>
          <w:highlight w:val="none"/>
        </w:rPr>
        <w:t xml:space="preserve">中没有技术规范的相应说明，那么应以国家有关部门最新颁布的相应标准和规范为准。</w:t>
      </w:r>
      <w:r/>
    </w:p>
    <w:p>
      <w:pPr>
        <w:ind w:firstLine="482"/>
        <w:spacing w:line="560" w:lineRule="exact"/>
        <w:rPr>
          <w:rFonts w:hint="eastAsia" w:ascii="宋体" w:hAnsi="宋体" w:cs="宋体"/>
          <w:b/>
          <w:color w:val="auto"/>
          <w:sz w:val="24"/>
          <w:szCs w:val="24"/>
          <w:highlight w:val="none"/>
        </w:rPr>
      </w:pPr>
      <w:r/>
      <w:bookmarkStart w:id="172" w:name="_Toc259093671"/>
      <w:r/>
      <w:bookmarkStart w:id="173" w:name="_Toc13673"/>
      <w:r/>
      <w:bookmarkStart w:id="174" w:name="_Toc12412"/>
      <w:r/>
      <w:bookmarkStart w:id="175" w:name="_Toc487900351"/>
      <w:r/>
      <w:bookmarkStart w:id="176" w:name="_Toc279701242"/>
      <w:r/>
      <w:bookmarkStart w:id="177" w:name="_Toc9161"/>
      <w:r/>
      <w:bookmarkStart w:id="178" w:name="_Toc27945"/>
      <w:r/>
      <w:bookmarkStart w:id="179" w:name="_Toc4133"/>
      <w:r>
        <w:rPr>
          <w:rFonts w:hint="eastAsia" w:ascii="宋体" w:hAnsi="宋体" w:cs="宋体"/>
          <w:b/>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180" w:name="_Ref467379657"/>
      <w:r>
        <w:rPr>
          <w:rFonts w:hint="eastAsia" w:ascii="宋体" w:hAnsi="宋体" w:cs="宋体"/>
          <w:color w:val="auto"/>
          <w:sz w:val="24"/>
          <w:szCs w:val="24"/>
          <w:highlight w:val="none"/>
        </w:rPr>
        <w:t xml:space="preserve">2.4.1</w:t>
      </w:r>
      <w:bookmarkEnd w:id="180"/>
      <w:r/>
      <w:bookmarkStart w:id="181" w:name="_Toc186431854"/>
      <w:r/>
      <w:bookmarkStart w:id="182" w:name="_Toc279701247"/>
      <w:r/>
      <w:bookmarkStart w:id="183" w:name="_Toc259093676"/>
      <w:r/>
      <w:bookmarkStart w:id="184" w:name="_Ref467379807"/>
      <w:r/>
      <w:bookmarkStart w:id="185" w:name="_Ref467379793"/>
      <w:r/>
      <w:bookmarkStart w:id="186"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1"/>
      <w:r/>
      <w:bookmarkStart w:id="187" w:name="_Toc186431855"/>
      <w:r>
        <w:rPr>
          <w:rFonts w:hint="eastAsia" w:ascii="宋体" w:hAnsi="宋体" w:cs="宋体"/>
          <w:color w:val="auto"/>
          <w:sz w:val="24"/>
          <w:szCs w:val="24"/>
          <w:highlight w:val="none"/>
        </w:rPr>
        <w:t xml:space="preserve">。</w:t>
      </w:r>
      <w:bookmarkEnd w:id="182"/>
      <w:r/>
      <w:bookmarkEnd w:id="183"/>
      <w:r/>
      <w:bookmarkEnd w:id="184"/>
      <w:r/>
      <w:bookmarkEnd w:id="185"/>
      <w:r/>
      <w:bookmarkEnd w:id="186"/>
      <w:r/>
      <w:bookmarkEnd w:id="187"/>
      <w:r/>
      <w:r/>
    </w:p>
    <w:p>
      <w:pPr>
        <w:ind w:firstLine="482"/>
        <w:spacing w:line="560" w:lineRule="exact"/>
        <w:rPr>
          <w:rFonts w:hint="eastAsia" w:ascii="宋体" w:hAnsi="宋体" w:cs="宋体"/>
          <w:b/>
          <w:color w:val="auto"/>
          <w:sz w:val="24"/>
          <w:szCs w:val="24"/>
          <w:highlight w:val="none"/>
        </w:rPr>
      </w:pPr>
      <w:r/>
      <w:bookmarkStart w:id="188" w:name="_Toc279701248"/>
      <w:r/>
      <w:bookmarkStart w:id="189" w:name="_Ref467379852"/>
      <w:r/>
      <w:bookmarkStart w:id="190" w:name="_Ref467379863"/>
      <w:r/>
      <w:bookmarkStart w:id="191" w:name="_Ref467379923"/>
      <w:r/>
      <w:bookmarkStart w:id="192" w:name="_Toc487900358"/>
      <w:r/>
      <w:bookmarkStart w:id="193" w:name="_Toc259093677"/>
      <w:r/>
      <w:bookmarkStart w:id="194" w:name="_Toc16163"/>
      <w:r/>
      <w:bookmarkStart w:id="195" w:name="_Toc13154"/>
      <w:r/>
      <w:bookmarkStart w:id="196" w:name="_Toc13467"/>
      <w:r/>
      <w:bookmarkStart w:id="197" w:name="_Toc30507"/>
      <w:r/>
      <w:bookmarkStart w:id="198" w:name="_Toc18990"/>
      <w:r>
        <w:rPr>
          <w:rFonts w:hint="eastAsia" w:ascii="宋体" w:hAnsi="宋体" w:cs="宋体"/>
          <w:b/>
          <w:color w:val="auto"/>
          <w:sz w:val="24"/>
          <w:szCs w:val="24"/>
          <w:highlight w:val="none"/>
        </w:rPr>
        <w:t xml:space="preserve">2.5 技术资料</w:t>
      </w:r>
      <w:bookmarkEnd w:id="188"/>
      <w:r/>
      <w:bookmarkEnd w:id="189"/>
      <w:r/>
      <w:bookmarkEnd w:id="190"/>
      <w:r/>
      <w:bookmarkEnd w:id="191"/>
      <w:r/>
      <w:bookmarkEnd w:id="192"/>
      <w:r/>
      <w:bookmarkEnd w:id="193"/>
      <w:r>
        <w:rPr>
          <w:rFonts w:hint="eastAsia" w:ascii="宋体" w:hAnsi="宋体" w:cs="宋体"/>
          <w:b/>
          <w:color w:val="auto"/>
          <w:sz w:val="24"/>
          <w:szCs w:val="24"/>
          <w:highlight w:val="none"/>
        </w:rPr>
        <w:t xml:space="preserve">和保密义务</w:t>
      </w:r>
      <w:bookmarkEnd w:id="194"/>
      <w:r/>
      <w:bookmarkEnd w:id="195"/>
      <w:r/>
      <w:bookmarkEnd w:id="196"/>
      <w:r/>
      <w:bookmarkEnd w:id="197"/>
      <w:r/>
      <w:bookmarkEnd w:id="198"/>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color w:val="auto"/>
          <w:sz w:val="24"/>
          <w:szCs w:val="24"/>
          <w:highlight w:val="none"/>
        </w:rPr>
      </w:pPr>
      <w:r/>
      <w:bookmarkStart w:id="199" w:name="_Toc19069"/>
      <w:r/>
      <w:bookmarkStart w:id="200" w:name="_Toc279701252"/>
      <w:r/>
      <w:bookmarkStart w:id="201" w:name="_Toc487900362"/>
      <w:r/>
      <w:bookmarkStart w:id="202" w:name="_Toc259093681"/>
      <w:r>
        <w:rPr>
          <w:rFonts w:hint="eastAsia" w:ascii="宋体" w:hAnsi="宋体" w:cs="宋体"/>
          <w:b/>
          <w:color w:val="auto"/>
          <w:sz w:val="24"/>
          <w:szCs w:val="24"/>
          <w:highlight w:val="none"/>
        </w:rPr>
        <w:t xml:space="preserve">2.6 质量保证</w:t>
      </w:r>
      <w:bookmarkEnd w:id="19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szCs w:val="24"/>
          <w:highlight w:val="none"/>
        </w:rPr>
      </w:pPr>
      <w:r/>
      <w:bookmarkStart w:id="203" w:name="_Toc22267"/>
      <w:r>
        <w:rPr>
          <w:rFonts w:hint="eastAsia" w:ascii="宋体" w:hAnsi="宋体" w:cs="宋体"/>
          <w:b/>
          <w:color w:val="auto"/>
          <w:sz w:val="24"/>
          <w:szCs w:val="24"/>
          <w:highlight w:val="none"/>
        </w:rPr>
        <w:t xml:space="preserve">2.7 延迟</w:t>
      </w:r>
      <w:bookmarkEnd w:id="200"/>
      <w:r/>
      <w:bookmarkEnd w:id="201"/>
      <w:r/>
      <w:bookmarkEnd w:id="202"/>
      <w:r>
        <w:rPr>
          <w:rFonts w:hint="eastAsia" w:ascii="宋体" w:hAnsi="宋体" w:cs="宋体"/>
          <w:b/>
          <w:color w:val="auto"/>
          <w:sz w:val="24"/>
          <w:szCs w:val="24"/>
          <w:highlight w:val="none"/>
        </w:rPr>
        <w:t xml:space="preserve">履行</w:t>
      </w:r>
      <w:bookmarkEnd w:id="20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color w:val="auto"/>
          <w:sz w:val="24"/>
          <w:szCs w:val="24"/>
          <w:highlight w:val="none"/>
        </w:rPr>
      </w:pPr>
      <w:r/>
      <w:bookmarkStart w:id="204" w:name="_Toc10611"/>
      <w:r/>
      <w:bookmarkStart w:id="205" w:name="_Toc279701254"/>
      <w:r/>
      <w:bookmarkStart w:id="206" w:name="_Toc487900364"/>
      <w:r/>
      <w:bookmarkStart w:id="207" w:name="_Ref467378121"/>
      <w:r/>
      <w:bookmarkStart w:id="208" w:name="_Toc259093683"/>
      <w:r>
        <w:rPr>
          <w:rFonts w:hint="eastAsia" w:ascii="宋体" w:hAnsi="宋体" w:cs="宋体"/>
          <w:b/>
          <w:color w:val="auto"/>
          <w:sz w:val="24"/>
          <w:szCs w:val="24"/>
          <w:highlight w:val="none"/>
        </w:rPr>
        <w:t xml:space="preserve">2.8 合同变更</w:t>
      </w:r>
      <w:bookmarkEnd w:id="20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w:t>
      </w:r>
      <w:r>
        <w:rPr>
          <w:rFonts w:hint="eastAsia" w:ascii="宋体" w:hAnsi="宋体" w:cs="宋体"/>
          <w:color w:val="auto"/>
          <w:sz w:val="24"/>
          <w:szCs w:val="24"/>
          <w:highlight w:val="none"/>
          <w:lang w:eastAsia="zh-CN"/>
        </w:rPr>
        <w:t xml:space="preserve">征集文件</w:t>
      </w:r>
      <w:r>
        <w:rPr>
          <w:rFonts w:hint="eastAsia" w:ascii="宋体" w:hAnsi="宋体" w:cs="宋体"/>
          <w:color w:val="auto"/>
          <w:sz w:val="24"/>
          <w:szCs w:val="24"/>
          <w:highlight w:val="none"/>
        </w:rPr>
        <w:t xml:space="preserve">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9" w:name="_Toc487900369"/>
      <w:r/>
      <w:bookmarkStart w:id="210" w:name="_Toc279701259"/>
      <w:r/>
      <w:bookmarkStart w:id="211" w:name="_Toc259093688"/>
      <w:r/>
      <w:r/>
    </w:p>
    <w:p>
      <w:pPr>
        <w:ind w:firstLine="482"/>
        <w:spacing w:line="560" w:lineRule="exact"/>
        <w:rPr>
          <w:rFonts w:hint="eastAsia" w:ascii="宋体" w:hAnsi="宋体" w:cs="宋体"/>
          <w:b/>
          <w:color w:val="auto"/>
          <w:sz w:val="24"/>
          <w:szCs w:val="24"/>
          <w:highlight w:val="none"/>
        </w:rPr>
      </w:pPr>
      <w:r/>
      <w:bookmarkStart w:id="212" w:name="_Toc42"/>
      <w:r/>
      <w:bookmarkStart w:id="213" w:name="_Toc26689"/>
      <w:r/>
      <w:bookmarkStart w:id="214" w:name="_Toc10663"/>
      <w:r/>
      <w:bookmarkStart w:id="215" w:name="_Toc23368"/>
      <w:r/>
      <w:bookmarkStart w:id="216" w:name="_Toc21830"/>
      <w:r>
        <w:rPr>
          <w:rFonts w:hint="eastAsia" w:ascii="宋体" w:hAnsi="宋体" w:cs="宋体"/>
          <w:b/>
          <w:color w:val="auto"/>
          <w:sz w:val="24"/>
          <w:szCs w:val="24"/>
          <w:highlight w:val="none"/>
        </w:rPr>
        <w:t xml:space="preserve">2.9 合同转让</w:t>
      </w:r>
      <w:bookmarkEnd w:id="209"/>
      <w:r/>
      <w:bookmarkEnd w:id="210"/>
      <w:r/>
      <w:bookmarkEnd w:id="211"/>
      <w:r>
        <w:rPr>
          <w:rFonts w:hint="eastAsia" w:ascii="宋体" w:hAnsi="宋体" w:cs="宋体"/>
          <w:b/>
          <w:color w:val="auto"/>
          <w:sz w:val="24"/>
          <w:szCs w:val="24"/>
          <w:highlight w:val="none"/>
        </w:rPr>
        <w:t xml:space="preserve">和分包</w:t>
      </w:r>
      <w:bookmarkEnd w:id="212"/>
      <w:r/>
      <w:bookmarkEnd w:id="213"/>
      <w:r/>
      <w:bookmarkEnd w:id="214"/>
      <w:r/>
      <w:bookmarkEnd w:id="215"/>
      <w:r/>
      <w:bookmarkEnd w:id="21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w:t>
      </w:r>
      <w:r>
        <w:rPr>
          <w:rFonts w:hint="eastAsia" w:ascii="宋体" w:hAnsi="宋体" w:cs="宋体"/>
          <w:color w:val="auto"/>
          <w:sz w:val="24"/>
          <w:highlight w:val="none"/>
          <w:lang w:eastAsia="zh-CN"/>
        </w:rPr>
        <w:t xml:space="preserve">征集文件</w:t>
      </w:r>
      <w:r>
        <w:rPr>
          <w:rFonts w:hint="eastAsia" w:ascii="宋体" w:hAnsi="宋体" w:cs="宋体"/>
          <w:color w:val="auto"/>
          <w:sz w:val="24"/>
          <w:highlight w:val="none"/>
        </w:rPr>
        <w:t xml:space="preserve">“第一章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color w:val="auto"/>
          <w:sz w:val="24"/>
          <w:szCs w:val="24"/>
          <w:highlight w:val="none"/>
        </w:rPr>
      </w:pPr>
      <w:r/>
      <w:bookmarkStart w:id="217" w:name="_Toc26633"/>
      <w:r/>
      <w:bookmarkStart w:id="218" w:name="_Toc14371"/>
      <w:r/>
      <w:bookmarkStart w:id="219" w:name="_Toc25571"/>
      <w:r/>
      <w:bookmarkStart w:id="220" w:name="_Toc4720"/>
      <w:r/>
      <w:bookmarkStart w:id="221" w:name="_Toc32494"/>
      <w:r>
        <w:rPr>
          <w:rFonts w:hint="eastAsia" w:ascii="宋体" w:hAnsi="宋体" w:cs="宋体"/>
          <w:b/>
          <w:color w:val="auto"/>
          <w:sz w:val="24"/>
          <w:szCs w:val="24"/>
          <w:highlight w:val="none"/>
        </w:rPr>
        <w:t xml:space="preserve">2.10 不可抗力</w:t>
      </w:r>
      <w:bookmarkEnd w:id="217"/>
      <w:r/>
      <w:bookmarkEnd w:id="218"/>
      <w:r/>
      <w:bookmarkEnd w:id="219"/>
      <w:r/>
      <w:bookmarkEnd w:id="220"/>
      <w:r/>
      <w:bookmarkEnd w:id="22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color w:val="auto"/>
          <w:sz w:val="24"/>
          <w:szCs w:val="24"/>
          <w:highlight w:val="none"/>
        </w:rPr>
      </w:pPr>
      <w:r/>
      <w:bookmarkStart w:id="222" w:name="_Toc279701255"/>
      <w:r/>
      <w:bookmarkStart w:id="223" w:name="_Toc3638"/>
      <w:r/>
      <w:bookmarkStart w:id="224" w:name="_Toc24465"/>
      <w:r/>
      <w:bookmarkStart w:id="225" w:name="_Toc23854"/>
      <w:r/>
      <w:bookmarkStart w:id="226" w:name="_Toc25783"/>
      <w:r/>
      <w:bookmarkStart w:id="227" w:name="_Toc259093684"/>
      <w:r/>
      <w:bookmarkStart w:id="228" w:name="_Toc14115"/>
      <w:r/>
      <w:bookmarkStart w:id="229" w:name="_Toc487900365"/>
      <w:r>
        <w:rPr>
          <w:rFonts w:hint="eastAsia" w:ascii="宋体" w:hAnsi="宋体" w:cs="宋体"/>
          <w:b/>
          <w:color w:val="auto"/>
          <w:sz w:val="24"/>
          <w:szCs w:val="24"/>
          <w:highlight w:val="none"/>
        </w:rPr>
        <w:t xml:space="preserve">2.11 税费</w:t>
      </w:r>
      <w:bookmarkEnd w:id="222"/>
      <w:r/>
      <w:bookmarkEnd w:id="223"/>
      <w:r/>
      <w:bookmarkEnd w:id="224"/>
      <w:r/>
      <w:bookmarkEnd w:id="225"/>
      <w:r/>
      <w:bookmarkEnd w:id="226"/>
      <w:r/>
      <w:bookmarkEnd w:id="227"/>
      <w:r/>
      <w:bookmarkEnd w:id="228"/>
      <w:r/>
      <w:bookmarkEnd w:id="22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color w:val="auto"/>
          <w:sz w:val="24"/>
          <w:szCs w:val="24"/>
          <w:highlight w:val="none"/>
        </w:rPr>
      </w:pPr>
      <w:r/>
      <w:bookmarkStart w:id="230" w:name="_Toc26883"/>
      <w:r/>
      <w:bookmarkStart w:id="231" w:name="_Toc14814"/>
      <w:r/>
      <w:bookmarkStart w:id="232" w:name="_Toc30105"/>
      <w:r/>
      <w:bookmarkStart w:id="233" w:name="_Toc7315"/>
      <w:r/>
      <w:bookmarkStart w:id="234" w:name="_Toc259093687"/>
      <w:r/>
      <w:bookmarkStart w:id="235" w:name="_Toc487900368"/>
      <w:r/>
      <w:bookmarkStart w:id="236" w:name="_Toc279701258"/>
      <w:r/>
      <w:bookmarkStart w:id="237" w:name="_Toc25525"/>
      <w:r>
        <w:rPr>
          <w:rFonts w:hint="eastAsia" w:ascii="宋体" w:hAnsi="宋体" w:cs="宋体"/>
          <w:b/>
          <w:color w:val="auto"/>
          <w:sz w:val="24"/>
          <w:szCs w:val="24"/>
          <w:highlight w:val="none"/>
        </w:rPr>
        <w:t xml:space="preserve">2.12 乙方破产</w:t>
      </w:r>
      <w:bookmarkEnd w:id="230"/>
      <w:r/>
      <w:bookmarkEnd w:id="231"/>
      <w:r/>
      <w:bookmarkEnd w:id="232"/>
      <w:r/>
      <w:bookmarkEnd w:id="233"/>
      <w:r/>
      <w:bookmarkEnd w:id="234"/>
      <w:r/>
      <w:bookmarkEnd w:id="235"/>
      <w:r/>
      <w:bookmarkEnd w:id="236"/>
      <w:r/>
      <w:bookmarkEnd w:id="23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color w:val="auto"/>
          <w:sz w:val="24"/>
          <w:szCs w:val="24"/>
          <w:highlight w:val="none"/>
        </w:rPr>
      </w:pPr>
      <w:r/>
      <w:bookmarkStart w:id="238" w:name="_Toc2016"/>
      <w:r/>
      <w:bookmarkStart w:id="239" w:name="_Toc23323"/>
      <w:r/>
      <w:bookmarkStart w:id="240" w:name="_Toc1123"/>
      <w:r>
        <w:rPr>
          <w:rFonts w:hint="eastAsia" w:ascii="宋体" w:hAnsi="宋体" w:cs="宋体"/>
          <w:b/>
          <w:color w:val="auto"/>
          <w:sz w:val="24"/>
          <w:szCs w:val="24"/>
          <w:highlight w:val="none"/>
        </w:rPr>
        <w:t xml:space="preserve">2.13 合同中止、终止</w:t>
      </w:r>
      <w:bookmarkEnd w:id="238"/>
      <w:r/>
      <w:bookmarkEnd w:id="239"/>
      <w:r/>
      <w:bookmarkEnd w:id="24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color w:val="auto"/>
          <w:sz w:val="24"/>
          <w:szCs w:val="24"/>
          <w:highlight w:val="none"/>
        </w:rPr>
      </w:pPr>
      <w:r/>
      <w:bookmarkStart w:id="241" w:name="_Toc17363"/>
      <w:r/>
      <w:bookmarkStart w:id="242" w:name="_Toc14525"/>
      <w:r/>
      <w:bookmarkStart w:id="243" w:name="_Toc1969"/>
      <w:r>
        <w:rPr>
          <w:rFonts w:hint="eastAsia" w:ascii="宋体" w:hAnsi="宋体" w:cs="宋体"/>
          <w:b/>
          <w:color w:val="auto"/>
          <w:sz w:val="24"/>
          <w:szCs w:val="24"/>
          <w:highlight w:val="none"/>
        </w:rPr>
        <w:t xml:space="preserve">2.14 检验和验收</w:t>
      </w:r>
      <w:bookmarkEnd w:id="241"/>
      <w:r/>
      <w:bookmarkEnd w:id="242"/>
      <w:r/>
      <w:bookmarkEnd w:id="243"/>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5"/>
      <w:r/>
      <w:bookmarkEnd w:id="206"/>
      <w:r/>
      <w:bookmarkEnd w:id="207"/>
      <w:r/>
      <w:bookmarkEnd w:id="208"/>
      <w:r/>
      <w:r/>
    </w:p>
    <w:p>
      <w:pPr>
        <w:ind w:firstLine="482"/>
        <w:spacing w:line="560" w:lineRule="exact"/>
        <w:rPr>
          <w:rFonts w:hint="eastAsia" w:ascii="宋体" w:hAnsi="宋体" w:cs="宋体"/>
          <w:b/>
          <w:color w:val="auto"/>
          <w:sz w:val="24"/>
          <w:szCs w:val="24"/>
          <w:highlight w:val="none"/>
        </w:rPr>
      </w:pPr>
      <w:r/>
      <w:bookmarkStart w:id="244" w:name="_Toc487900371"/>
      <w:r/>
      <w:bookmarkStart w:id="245" w:name="_Toc279701261"/>
      <w:r/>
      <w:bookmarkStart w:id="246" w:name="_Toc259093690"/>
      <w:r/>
      <w:bookmarkStart w:id="247" w:name="_Toc31892"/>
      <w:r/>
      <w:bookmarkStart w:id="248" w:name="_Toc12666"/>
      <w:r/>
      <w:bookmarkStart w:id="249" w:name="_Toc9808"/>
      <w:r/>
      <w:bookmarkStart w:id="250" w:name="_Toc25198"/>
      <w:r/>
      <w:bookmarkStart w:id="251" w:name="_Toc2308"/>
      <w:r>
        <w:rPr>
          <w:rFonts w:hint="eastAsia" w:ascii="宋体" w:hAnsi="宋体" w:cs="宋体"/>
          <w:b/>
          <w:color w:val="auto"/>
          <w:sz w:val="24"/>
          <w:szCs w:val="24"/>
          <w:highlight w:val="none"/>
        </w:rPr>
        <w:t xml:space="preserve">2.15 通知</w:t>
      </w:r>
      <w:bookmarkEnd w:id="244"/>
      <w:r/>
      <w:bookmarkEnd w:id="245"/>
      <w:r/>
      <w:bookmarkEnd w:id="246"/>
      <w:r>
        <w:rPr>
          <w:rFonts w:hint="eastAsia" w:ascii="宋体" w:hAnsi="宋体" w:cs="宋体"/>
          <w:b/>
          <w:color w:val="auto"/>
          <w:sz w:val="24"/>
          <w:szCs w:val="24"/>
          <w:highlight w:val="none"/>
        </w:rPr>
        <w:t xml:space="preserve">和送达</w:t>
      </w:r>
      <w:bookmarkEnd w:id="247"/>
      <w:r/>
      <w:bookmarkEnd w:id="248"/>
      <w:r/>
      <w:bookmarkEnd w:id="249"/>
      <w:r/>
      <w:bookmarkEnd w:id="250"/>
      <w:r/>
      <w:bookmarkEnd w:id="251"/>
      <w:r/>
      <w:r/>
    </w:p>
    <w:p>
      <w:pPr>
        <w:ind w:firstLine="480"/>
        <w:spacing w:line="560" w:lineRule="exact"/>
        <w:rPr>
          <w:rFonts w:hint="eastAsia" w:ascii="宋体" w:hAnsi="宋体" w:cs="宋体"/>
          <w:color w:val="auto"/>
          <w:sz w:val="24"/>
          <w:szCs w:val="24"/>
          <w:highlight w:val="none"/>
        </w:rPr>
      </w:pPr>
      <w:r/>
      <w:bookmarkStart w:id="252" w:name="_Toc7073"/>
      <w:r/>
      <w:bookmarkStart w:id="253" w:name="_Toc29220"/>
      <w:r/>
      <w:bookmarkStart w:id="254" w:name="_Toc487900372"/>
      <w:r/>
      <w:bookmarkStart w:id="255" w:name="_Toc279701262"/>
      <w:r/>
      <w:bookmarkStart w:id="256" w:name="_Toc259093691"/>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52"/>
      <w:r/>
      <w:bookmarkEnd w:id="253"/>
      <w:r/>
      <w:r/>
    </w:p>
    <w:p>
      <w:pPr>
        <w:ind w:firstLine="480"/>
        <w:spacing w:line="560" w:lineRule="exact"/>
        <w:rPr>
          <w:rFonts w:hint="eastAsia" w:ascii="宋体" w:hAnsi="宋体" w:cs="宋体"/>
          <w:color w:val="auto"/>
          <w:sz w:val="24"/>
          <w:szCs w:val="24"/>
          <w:highlight w:val="none"/>
        </w:rPr>
      </w:pPr>
      <w:r/>
      <w:bookmarkStart w:id="257" w:name="_Toc27674"/>
      <w:r/>
      <w:bookmarkStart w:id="258"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4"/>
      <w:r/>
      <w:bookmarkEnd w:id="255"/>
      <w:r/>
      <w:bookmarkEnd w:id="256"/>
      <w:r/>
      <w:bookmarkEnd w:id="257"/>
      <w:r/>
      <w:bookmarkEnd w:id="258"/>
      <w:r/>
      <w:r/>
    </w:p>
    <w:p>
      <w:pPr>
        <w:ind w:firstLine="482"/>
        <w:spacing w:line="560" w:lineRule="exact"/>
        <w:rPr>
          <w:rFonts w:hint="eastAsia" w:ascii="宋体" w:hAnsi="宋体" w:cs="宋体"/>
          <w:b/>
          <w:color w:val="auto"/>
          <w:sz w:val="24"/>
          <w:szCs w:val="24"/>
          <w:highlight w:val="none"/>
        </w:rPr>
      </w:pPr>
      <w:r/>
      <w:bookmarkStart w:id="259" w:name="_Toc20808"/>
      <w:r/>
      <w:bookmarkStart w:id="260" w:name="_Toc28906"/>
      <w:r/>
      <w:bookmarkStart w:id="261" w:name="_Toc279701263"/>
      <w:r/>
      <w:bookmarkStart w:id="262" w:name="_Toc259093692"/>
      <w:r/>
      <w:bookmarkStart w:id="263" w:name="_Toc487900373"/>
      <w:r/>
      <w:bookmarkStart w:id="264" w:name="_Toc12254"/>
      <w:r/>
      <w:bookmarkStart w:id="265" w:name="_Toc5063"/>
      <w:r/>
      <w:bookmarkStart w:id="266" w:name="_Toc27644"/>
      <w:r>
        <w:rPr>
          <w:rFonts w:hint="eastAsia" w:ascii="宋体" w:hAnsi="宋体" w:cs="宋体"/>
          <w:b/>
          <w:color w:val="auto"/>
          <w:sz w:val="24"/>
          <w:szCs w:val="24"/>
          <w:highlight w:val="none"/>
        </w:rPr>
        <w:t xml:space="preserve">2.16 合同使用的文字和适用的法律</w:t>
      </w:r>
      <w:bookmarkEnd w:id="259"/>
      <w:r/>
      <w:bookmarkEnd w:id="260"/>
      <w:r/>
      <w:bookmarkEnd w:id="261"/>
      <w:r/>
      <w:bookmarkEnd w:id="262"/>
      <w:r/>
      <w:bookmarkEnd w:id="263"/>
      <w:r/>
      <w:bookmarkEnd w:id="264"/>
      <w:r/>
      <w:bookmarkEnd w:id="265"/>
      <w:r/>
      <w:bookmarkEnd w:id="26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hint="eastAsia" w:ascii="宋体" w:hAnsi="宋体" w:cs="宋体"/>
          <w:b/>
          <w:color w:val="auto"/>
          <w:sz w:val="24"/>
          <w:szCs w:val="24"/>
          <w:highlight w:val="none"/>
        </w:rPr>
      </w:pPr>
      <w:r/>
      <w:bookmarkStart w:id="267" w:name="_Toc30096"/>
      <w:r/>
      <w:bookmarkStart w:id="268" w:name="_Toc27127"/>
      <w:r/>
      <w:bookmarkStart w:id="269" w:name="_Toc279701264"/>
      <w:r/>
      <w:bookmarkStart w:id="270" w:name="_Toc259093693"/>
      <w:r/>
      <w:bookmarkStart w:id="271" w:name="_Toc27403"/>
      <w:r/>
      <w:bookmarkStart w:id="272" w:name="_Toc22266"/>
      <w:r/>
      <w:bookmarkStart w:id="273" w:name="_Toc1492"/>
      <w:r>
        <w:rPr>
          <w:rFonts w:hint="eastAsia" w:ascii="宋体" w:hAnsi="宋体" w:cs="宋体"/>
          <w:b/>
          <w:color w:val="auto"/>
          <w:sz w:val="24"/>
          <w:szCs w:val="24"/>
          <w:highlight w:val="none"/>
        </w:rPr>
        <w:t xml:space="preserve">2.17 履约保证金</w:t>
      </w:r>
      <w:bookmarkEnd w:id="267"/>
      <w:r/>
      <w:bookmarkEnd w:id="268"/>
      <w:r/>
      <w:bookmarkEnd w:id="269"/>
      <w:r/>
      <w:bookmarkEnd w:id="270"/>
      <w:r/>
      <w:bookmarkEnd w:id="271"/>
      <w:r/>
      <w:bookmarkEnd w:id="272"/>
      <w:r/>
      <w:bookmarkEnd w:id="273"/>
      <w:r/>
      <w:r/>
    </w:p>
    <w:p>
      <w:pPr>
        <w:ind w:firstLine="48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2.17.1 </w:t>
      </w:r>
      <w:r>
        <w:rPr>
          <w:rFonts w:hint="eastAsia" w:ascii="宋体" w:hAnsi="宋体" w:cs="宋体"/>
          <w:color w:val="auto"/>
          <w:sz w:val="24"/>
          <w:szCs w:val="24"/>
          <w:highlight w:val="none"/>
          <w:lang w:val="en-US" w:eastAsia="zh-CN"/>
        </w:rPr>
        <w:t xml:space="preserve">本项目无需缴纳履约保证金。</w:t>
      </w:r>
      <w:r/>
    </w:p>
    <w:p>
      <w:pPr>
        <w:pStyle w:val="1034"/>
        <w:numPr>
          <w:ilvl w:val="0"/>
          <w:numId w:val="0"/>
        </w:numPr>
        <w:rPr>
          <w:rFonts w:hint="default" w:ascii="宋体" w:hAnsi="宋体"/>
          <w:b/>
          <w:color w:val="auto"/>
          <w:sz w:val="24"/>
          <w:szCs w:val="24"/>
          <w:highlight w:val="none"/>
          <w:lang w:val="en-US" w:eastAsia="zh-CN"/>
        </w:rPr>
      </w:pPr>
      <w:r>
        <w:rPr>
          <w:rFonts w:hint="default" w:ascii="宋体" w:hAnsi="宋体"/>
          <w:b/>
          <w:color w:val="auto"/>
          <w:sz w:val="24"/>
          <w:szCs w:val="24"/>
          <w:highlight w:val="none"/>
          <w:lang w:val="en-US" w:eastAsia="zh-CN"/>
        </w:rPr>
      </w:r>
      <w:r/>
    </w:p>
    <w:p>
      <w:pPr>
        <w:jc w:val="center"/>
        <w:keepLines w:val="0"/>
        <w:keepNext w:val="0"/>
        <w:pageBreakBefore/>
        <w:spacing w:line="360" w:lineRule="auto"/>
        <w:widowControl w:val="off"/>
        <w:rPr>
          <w:rFonts w:hint="eastAsia" w:ascii="黑体" w:eastAsia="黑体"/>
          <w:b/>
          <w:color w:val="auto"/>
          <w:sz w:val="120"/>
          <w:szCs w:val="120"/>
          <w:highlight w:val="none"/>
        </w:rPr>
        <w:outlineLvl w:val="0"/>
      </w:pPr>
      <w:r>
        <w:rPr>
          <w:rFonts w:hint="eastAsia" w:ascii="黑体" w:hAnsi="黑体" w:eastAsia="黑体"/>
          <w:color w:val="auto"/>
          <w:sz w:val="28"/>
          <w:highlight w:val="none"/>
        </w:rPr>
        <w:t xml:space="preserve">第六章 </w:t>
      </w:r>
      <w:r>
        <w:rPr>
          <w:rFonts w:hint="eastAsia" w:ascii="黑体" w:hAnsi="黑体" w:eastAsia="黑体"/>
          <w:color w:val="auto"/>
          <w:sz w:val="28"/>
          <w:highlight w:val="none"/>
          <w:lang w:eastAsia="zh-CN"/>
        </w:rPr>
        <w:t xml:space="preserve">响应文件</w:t>
      </w:r>
      <w:r>
        <w:rPr>
          <w:rFonts w:hint="eastAsia" w:ascii="黑体" w:hAnsi="黑体" w:eastAsia="黑体"/>
          <w:color w:val="auto"/>
          <w:sz w:val="28"/>
          <w:highlight w:val="none"/>
        </w:rPr>
        <w:t xml:space="preserve">（格式）</w:t>
      </w:r>
      <w:bookmarkEnd w:id="101"/>
      <w:r/>
      <w:r/>
    </w:p>
    <w:p>
      <w:pPr>
        <w:jc w:val="center"/>
        <w:rPr>
          <w:rFonts w:hint="eastAsia" w:ascii="宋体" w:hAnsi="宋体"/>
          <w:b/>
          <w:color w:val="auto"/>
          <w:sz w:val="56"/>
          <w:szCs w:val="56"/>
          <w:highlight w:val="none"/>
          <w:lang w:val="en-US" w:eastAsia="zh-CN"/>
        </w:rPr>
      </w:pPr>
      <w:r/>
      <w:bookmarkStart w:id="274" w:name="_Toc29240"/>
      <w:r/>
      <w:r/>
    </w:p>
    <w:p>
      <w:pPr>
        <w:jc w:val="center"/>
        <w:rPr>
          <w:rFonts w:hint="eastAsia" w:ascii="宋体" w:hAnsi="宋体"/>
          <w:b/>
          <w:color w:val="auto"/>
          <w:sz w:val="120"/>
          <w:szCs w:val="120"/>
          <w:highlight w:val="none"/>
          <w:lang w:val="en-US" w:eastAsia="zh-CN"/>
        </w:rPr>
      </w:pPr>
      <w:r>
        <w:rPr>
          <w:rFonts w:hint="eastAsia" w:ascii="宋体" w:hAnsi="宋体"/>
          <w:b/>
          <w:color w:val="auto"/>
          <w:sz w:val="120"/>
          <w:szCs w:val="120"/>
          <w:highlight w:val="none"/>
          <w:lang w:val="en-US" w:eastAsia="zh-CN"/>
        </w:rPr>
        <w:t xml:space="preserve">响</w:t>
      </w:r>
      <w:r/>
    </w:p>
    <w:p>
      <w:pPr>
        <w:jc w:val="center"/>
        <w:rPr>
          <w:rFonts w:hint="eastAsia" w:ascii="宋体" w:hAnsi="宋体" w:eastAsia="宋体"/>
          <w:b/>
          <w:color w:val="auto"/>
          <w:sz w:val="120"/>
          <w:szCs w:val="120"/>
          <w:highlight w:val="none"/>
          <w:lang w:val="en-US" w:eastAsia="zh-CN"/>
        </w:rPr>
      </w:pPr>
      <w:r>
        <w:rPr>
          <w:rFonts w:hint="eastAsia" w:ascii="宋体" w:hAnsi="宋体"/>
          <w:b/>
          <w:color w:val="auto"/>
          <w:sz w:val="120"/>
          <w:szCs w:val="120"/>
          <w:highlight w:val="none"/>
          <w:lang w:val="en-US" w:eastAsia="zh-CN"/>
        </w:rPr>
        <w:t xml:space="preserve">应</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bookmarkEnd w:id="274"/>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jc w:val="both"/>
        <w:spacing w:line="360" w:lineRule="auto"/>
        <w:rPr>
          <w:rFonts w:ascii="宋体" w:hAnsi="宋体"/>
          <w:b/>
          <w:color w:val="auto"/>
          <w:sz w:val="30"/>
          <w:szCs w:val="30"/>
          <w:highlight w:val="none"/>
          <w:lang w:val="en-US" w:eastAsia="zh-CN"/>
        </w:rPr>
      </w:pPr>
      <w:r/>
      <w:bookmarkStart w:id="275" w:name="_Toc2400"/>
      <w:r>
        <w:rPr>
          <w:rFonts w:hint="eastAsia" w:ascii="宋体" w:hAnsi="宋体"/>
          <w:b/>
          <w:color w:val="auto"/>
          <w:sz w:val="30"/>
          <w:szCs w:val="30"/>
          <w:highlight w:val="none"/>
        </w:rPr>
        <w:t xml:space="preserve">项目编号：</w:t>
      </w:r>
      <w:bookmarkEnd w:id="275"/>
      <w:r>
        <w:rPr>
          <w:rFonts w:hint="eastAsia" w:ascii="宋体" w:hAnsi="宋体"/>
          <w:b/>
          <w:color w:val="auto"/>
          <w:sz w:val="30"/>
          <w:szCs w:val="30"/>
          <w:highlight w:val="none"/>
          <w:u w:val="single"/>
          <w:lang w:val="en-US" w:eastAsia="zh-CN"/>
        </w:rPr>
        <w:t xml:space="preserve">        </w:t>
      </w:r>
      <w:r>
        <w:rPr>
          <w:rFonts w:hint="eastAsia" w:ascii="宋体" w:hAnsi="宋体"/>
          <w:b/>
          <w:color w:val="auto"/>
          <w:sz w:val="30"/>
          <w:szCs w:val="30"/>
          <w:highlight w:val="none"/>
          <w:u w:val="single"/>
          <w:lang w:eastAsia="zh-CN"/>
        </w:rPr>
        <w:t xml:space="preserve">JSZC-320282-WXJR-K2026-0009</w:t>
      </w:r>
      <w:r>
        <w:rPr>
          <w:rFonts w:hint="eastAsia" w:ascii="宋体" w:hAnsi="宋体"/>
          <w:b/>
          <w:color w:val="auto"/>
          <w:sz w:val="30"/>
          <w:szCs w:val="30"/>
          <w:highlight w:val="none"/>
          <w:u w:val="single"/>
          <w:lang w:val="en-US" w:eastAsia="zh-CN"/>
        </w:rPr>
        <w:t xml:space="preserve">              </w:t>
      </w:r>
      <w:r/>
    </w:p>
    <w:p>
      <w:pPr>
        <w:jc w:val="both"/>
        <w:spacing w:line="360" w:lineRule="auto"/>
        <w:rPr>
          <w:rFonts w:ascii="宋体" w:hAnsi="宋体"/>
          <w:b/>
          <w:color w:val="auto"/>
          <w:sz w:val="30"/>
          <w:szCs w:val="30"/>
          <w:highlight w:val="none"/>
          <w:u w:val="single"/>
          <w:lang w:val="en-US" w:eastAsia="zh-CN"/>
        </w:rPr>
      </w:pPr>
      <w:r>
        <w:rPr>
          <w:rFonts w:hint="eastAsia" w:ascii="宋体" w:hAnsi="宋体"/>
          <w:b/>
          <w:color w:val="auto"/>
          <w:sz w:val="30"/>
          <w:szCs w:val="30"/>
          <w:highlight w:val="none"/>
          <w:lang w:val="en-US" w:eastAsia="zh-CN"/>
        </w:rPr>
        <w:t xml:space="preserve">征集人：</w:t>
      </w:r>
      <w:r>
        <w:rPr>
          <w:rFonts w:hint="eastAsia" w:ascii="宋体" w:hAnsi="宋体"/>
          <w:b/>
          <w:color w:val="auto"/>
          <w:sz w:val="30"/>
          <w:szCs w:val="30"/>
          <w:highlight w:val="none"/>
          <w:u w:val="single"/>
          <w:lang w:val="en-US" w:eastAsia="zh-CN"/>
        </w:rPr>
        <w:t xml:space="preserve">             </w:t>
      </w:r>
      <w:r>
        <w:rPr>
          <w:rFonts w:hint="eastAsia" w:ascii="宋体" w:hAnsi="宋体"/>
          <w:b/>
          <w:color w:val="auto"/>
          <w:sz w:val="30"/>
          <w:szCs w:val="30"/>
          <w:highlight w:val="none"/>
          <w:u w:val="single"/>
          <w:lang w:eastAsia="zh-CN"/>
        </w:rPr>
        <w:t xml:space="preserve">宜兴市丁蜀镇人民政府</w:t>
      </w:r>
      <w:r>
        <w:rPr>
          <w:rFonts w:hint="eastAsia" w:ascii="宋体" w:hAnsi="宋体"/>
          <w:b/>
          <w:color w:val="auto"/>
          <w:sz w:val="30"/>
          <w:szCs w:val="30"/>
          <w:highlight w:val="none"/>
          <w:u w:val="single"/>
          <w:lang w:val="en-US" w:eastAsia="zh-CN"/>
        </w:rPr>
        <w:t xml:space="preserve">                      </w:t>
      </w:r>
      <w:r/>
    </w:p>
    <w:p>
      <w:pPr>
        <w:jc w:val="both"/>
        <w:spacing w:line="360" w:lineRule="auto"/>
        <w:rPr>
          <w:rFonts w:hint="eastAsia" w:ascii="宋体" w:hAnsi="宋体" w:eastAsia="宋体"/>
          <w:b/>
          <w:color w:val="auto"/>
          <w:sz w:val="30"/>
          <w:szCs w:val="30"/>
          <w:highlight w:val="none"/>
          <w:u w:val="single"/>
          <w:lang w:eastAsia="zh-CN"/>
        </w:rPr>
      </w:pPr>
      <w:r/>
      <w:bookmarkStart w:id="276" w:name="_Toc10010"/>
      <w:r>
        <w:rPr>
          <w:rFonts w:hint="eastAsia" w:ascii="宋体" w:hAnsi="宋体"/>
          <w:b/>
          <w:color w:val="auto"/>
          <w:sz w:val="30"/>
          <w:szCs w:val="30"/>
          <w:highlight w:val="none"/>
        </w:rPr>
        <w:t xml:space="preserve">项目名称：</w:t>
      </w:r>
      <w:bookmarkEnd w:id="276"/>
      <w:r/>
      <w:bookmarkStart w:id="277" w:name="_Toc8670"/>
      <w:r>
        <w:rPr>
          <w:rFonts w:hint="eastAsia" w:ascii="宋体" w:hAnsi="宋体"/>
          <w:b/>
          <w:color w:val="auto"/>
          <w:sz w:val="30"/>
          <w:szCs w:val="30"/>
          <w:highlight w:val="none"/>
          <w:u w:val="single"/>
          <w:lang w:val="en-US" w:eastAsia="zh-CN"/>
        </w:rPr>
        <w:t xml:space="preserve"> </w:t>
      </w:r>
      <w:r>
        <w:rPr>
          <w:rFonts w:hint="eastAsia" w:ascii="宋体" w:hAnsi="宋体"/>
          <w:b/>
          <w:color w:val="auto"/>
          <w:sz w:val="30"/>
          <w:szCs w:val="30"/>
          <w:highlight w:val="none"/>
          <w:u w:val="single"/>
          <w:lang w:eastAsia="zh-CN"/>
        </w:rPr>
        <w:t xml:space="preserve">丁蜀镇2026-2028年（2026.7-2028.6）工程审计协审服务框架协议</w:t>
      </w:r>
      <w:r>
        <w:rPr>
          <w:rFonts w:hint="eastAsia" w:ascii="宋体" w:hAnsi="宋体"/>
          <w:b/>
          <w:color w:val="auto"/>
          <w:sz w:val="30"/>
          <w:szCs w:val="30"/>
          <w:highlight w:val="none"/>
          <w:u w:val="single"/>
          <w:lang w:val="en-US" w:eastAsia="zh-CN"/>
        </w:rPr>
        <w:t xml:space="preserve">   </w:t>
      </w:r>
      <w:r/>
    </w:p>
    <w:p>
      <w:pPr>
        <w:jc w:val="both"/>
        <w:spacing w:line="360" w:lineRule="auto"/>
        <w:rPr>
          <w:rFonts w:ascii="宋体" w:hAnsi="宋体" w:eastAsia="宋体"/>
          <w:b/>
          <w:color w:val="auto"/>
          <w:sz w:val="30"/>
          <w:szCs w:val="30"/>
          <w:highlight w:val="none"/>
          <w:u w:val="single"/>
          <w:lang w:val="en-US" w:eastAsia="zh-CN"/>
        </w:rPr>
      </w:pPr>
      <w:r>
        <w:rPr>
          <w:rFonts w:hint="eastAsia" w:ascii="宋体" w:hAnsi="宋体"/>
          <w:b/>
          <w:color w:val="auto"/>
          <w:sz w:val="30"/>
          <w:szCs w:val="30"/>
          <w:highlight w:val="none"/>
          <w:lang w:val="en-US" w:eastAsia="zh-CN"/>
        </w:rPr>
        <w:t xml:space="preserve">供应商（电子签章）</w:t>
      </w:r>
      <w:r>
        <w:rPr>
          <w:rFonts w:hint="eastAsia" w:ascii="宋体" w:hAnsi="宋体"/>
          <w:b/>
          <w:color w:val="auto"/>
          <w:sz w:val="30"/>
          <w:szCs w:val="30"/>
          <w:highlight w:val="none"/>
        </w:rPr>
        <w:t xml:space="preserve">：</w:t>
      </w:r>
      <w:bookmarkEnd w:id="277"/>
      <w:r>
        <w:rPr>
          <w:rFonts w:hint="eastAsia" w:ascii="宋体" w:hAnsi="宋体"/>
          <w:b/>
          <w:color w:val="auto"/>
          <w:sz w:val="30"/>
          <w:szCs w:val="30"/>
          <w:highlight w:val="none"/>
          <w:u w:val="single"/>
          <w:lang w:val="en-US" w:eastAsia="zh-CN"/>
        </w:rPr>
        <w:t xml:space="preserve">                                    </w:t>
      </w:r>
      <w:r/>
    </w:p>
    <w:p>
      <w:pPr>
        <w:spacing w:line="360" w:lineRule="auto"/>
        <w:rPr>
          <w:rFonts w:hint="eastAsia" w:ascii="楷体_GB2312" w:eastAsia="楷体_GB2312"/>
          <w:b/>
          <w:color w:val="auto"/>
          <w:sz w:val="32"/>
          <w:szCs w:val="32"/>
          <w:highlight w:val="none"/>
        </w:rPr>
      </w:pPr>
      <w:r>
        <w:rPr>
          <w:rFonts w:hint="eastAsia" w:ascii="楷体_GB2312" w:eastAsia="楷体_GB2312"/>
          <w:b/>
          <w:color w:val="auto"/>
          <w:sz w:val="32"/>
          <w:szCs w:val="32"/>
          <w:highlight w:val="none"/>
        </w:rPr>
      </w:r>
      <w:r/>
    </w:p>
    <w:p>
      <w:pPr>
        <w:ind w:firstLine="3213"/>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年   月   日</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34"/>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34"/>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34"/>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34"/>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keepLines w:val="0"/>
        <w:keepNext w:val="0"/>
        <w:pageBreakBefore/>
        <w:widowControl w:val="off"/>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ascii="宋体" w:hAnsi="宋体" w:cs="宋体"/>
          <w:color w:val="auto"/>
          <w:sz w:val="24"/>
          <w:szCs w:val="24"/>
          <w:highlight w:val="none"/>
        </w:rPr>
      </w:pPr>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全称（CA公章）：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833"/>
        <w:tblW w:w="4994"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111"/>
        <w:gridCol w:w="1689"/>
        <w:gridCol w:w="1163"/>
        <w:gridCol w:w="1584"/>
        <w:gridCol w:w="2581"/>
      </w:tblGrid>
      <w:tr>
        <w:trPr>
          <w:tblCellSpacing w:w="0" w:type="dxa"/>
          <w:trHeight w:val="803"/>
        </w:trPr>
        <w:tc>
          <w:tcPr>
            <w:tcMar>
              <w:left w:w="108" w:type="dxa"/>
              <w:top w:w="0" w:type="dxa"/>
              <w:right w:w="108" w:type="dxa"/>
              <w:bottom w:w="0" w:type="dxa"/>
            </w:tcMar>
            <w:tcW w:w="757" w:type="dxa"/>
            <w:vAlign w:val="center"/>
            <w:textDirection w:val="lrTb"/>
            <w:noWrap w:val="false"/>
          </w:tcPr>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序号</w:t>
            </w:r>
            <w:r/>
          </w:p>
        </w:tc>
        <w:tc>
          <w:tcPr>
            <w:tcMar>
              <w:left w:w="108" w:type="dxa"/>
              <w:top w:w="0" w:type="dxa"/>
              <w:right w:w="108" w:type="dxa"/>
              <w:bottom w:w="0" w:type="dxa"/>
            </w:tcMar>
            <w:tcW w:w="2111" w:type="dxa"/>
            <w:vAlign w:val="center"/>
            <w:textDirection w:val="lrTb"/>
            <w:noWrap w:val="false"/>
          </w:tcPr>
          <w:p>
            <w:pPr>
              <w:jc w:val="center"/>
              <w:spacing w:line="480" w:lineRule="auto"/>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报价项</w:t>
            </w:r>
            <w:r/>
          </w:p>
        </w:tc>
        <w:tc>
          <w:tcPr>
            <w:tcMar>
              <w:left w:w="108" w:type="dxa"/>
              <w:top w:w="0" w:type="dxa"/>
              <w:right w:w="108" w:type="dxa"/>
              <w:bottom w:w="0" w:type="dxa"/>
            </w:tcMar>
            <w:tcW w:w="1689" w:type="dxa"/>
            <w:vAlign w:val="center"/>
            <w:textDirection w:val="lrTb"/>
            <w:noWrap w:val="false"/>
          </w:tcPr>
          <w:p>
            <w:pPr>
              <w:jc w:val="center"/>
              <w:spacing w:line="480" w:lineRule="auto"/>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最高限制单价</w:t>
            </w:r>
            <w:r>
              <w:rPr>
                <w:rFonts w:hint="eastAsia" w:ascii="宋体" w:hAnsi="宋体"/>
                <w:b/>
                <w:bCs w:val="0"/>
                <w:color w:val="auto"/>
                <w:sz w:val="24"/>
                <w:szCs w:val="24"/>
                <w:highlight w:val="none"/>
                <w:lang w:val="en-US" w:eastAsia="zh-CN"/>
              </w:rPr>
              <w:t xml:space="preserve">（元）</w:t>
            </w:r>
            <w:r/>
          </w:p>
        </w:tc>
        <w:tc>
          <w:tcPr>
            <w:tcMar>
              <w:left w:w="108" w:type="dxa"/>
              <w:top w:w="0" w:type="dxa"/>
              <w:right w:w="108" w:type="dxa"/>
              <w:bottom w:w="0" w:type="dxa"/>
            </w:tcMar>
            <w:tcW w:w="1163" w:type="dxa"/>
            <w:vAlign w:val="center"/>
            <w:textDirection w:val="lrTb"/>
            <w:noWrap w:val="false"/>
          </w:tcPr>
          <w:p>
            <w:pPr>
              <w:jc w:val="center"/>
              <w:spacing w:line="48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报价单位</w:t>
            </w:r>
            <w:r/>
          </w:p>
        </w:tc>
        <w:tc>
          <w:tcPr>
            <w:tcMar>
              <w:left w:w="108" w:type="dxa"/>
              <w:top w:w="0" w:type="dxa"/>
              <w:right w:w="108" w:type="dxa"/>
              <w:bottom w:w="0" w:type="dxa"/>
            </w:tcMar>
            <w:tcW w:w="1584" w:type="dxa"/>
            <w:vAlign w:val="center"/>
            <w:textDirection w:val="lrTb"/>
            <w:noWrap w:val="false"/>
          </w:tcPr>
          <w:p>
            <w:pPr>
              <w:jc w:val="center"/>
              <w:spacing w:line="480" w:lineRule="auto"/>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综合计算得数权重</w:t>
            </w:r>
            <w:r/>
          </w:p>
        </w:tc>
        <w:tc>
          <w:tcPr>
            <w:tcMar>
              <w:left w:w="108" w:type="dxa"/>
              <w:top w:w="0" w:type="dxa"/>
              <w:right w:w="108" w:type="dxa"/>
              <w:bottom w:w="0" w:type="dxa"/>
            </w:tcMar>
            <w:tcW w:w="2581" w:type="dxa"/>
            <w:vAlign w:val="center"/>
            <w:textDirection w:val="lrTb"/>
            <w:noWrap w:val="false"/>
          </w:tcPr>
          <w:p>
            <w:pPr>
              <w:jc w:val="center"/>
              <w:spacing w:line="48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报价</w:t>
            </w:r>
            <w:r>
              <w:rPr>
                <w:rFonts w:hint="eastAsia" w:ascii="宋体" w:hAnsi="宋体"/>
                <w:b/>
                <w:bCs w:val="0"/>
                <w:color w:val="auto"/>
                <w:sz w:val="24"/>
                <w:szCs w:val="24"/>
                <w:highlight w:val="none"/>
                <w:lang w:val="en-US" w:eastAsia="zh-CN"/>
              </w:rPr>
              <w:t xml:space="preserve">（元）</w:t>
            </w:r>
            <w:r/>
          </w:p>
        </w:tc>
      </w:tr>
      <w:tr>
        <w:trPr>
          <w:tblCellSpacing w:w="0" w:type="dxa"/>
          <w:trHeight w:val="2093"/>
        </w:trPr>
        <w:tc>
          <w:tcPr>
            <w:tcMar>
              <w:left w:w="108" w:type="dxa"/>
              <w:top w:w="0" w:type="dxa"/>
              <w:right w:w="108" w:type="dxa"/>
              <w:bottom w:w="0" w:type="dxa"/>
            </w:tcMar>
            <w:tcW w:w="757" w:type="dxa"/>
            <w:vAlign w:val="center"/>
            <w:textDirection w:val="lrTb"/>
            <w:noWrap w:val="false"/>
          </w:tcPr>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p>
        </w:tc>
        <w:tc>
          <w:tcPr>
            <w:tcMar>
              <w:left w:w="108" w:type="dxa"/>
              <w:top w:w="0" w:type="dxa"/>
              <w:right w:w="108" w:type="dxa"/>
              <w:bottom w:w="0" w:type="dxa"/>
            </w:tcMar>
            <w:tcW w:w="2111" w:type="dxa"/>
            <w:vAlign w:val="center"/>
            <w:textDirection w:val="lrTb"/>
            <w:noWrap w:val="false"/>
          </w:tcPr>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丁蜀镇2026-2028年（2026.7-2028.6）工程审计协审服务框架协议</w:t>
            </w:r>
            <w:r/>
          </w:p>
        </w:tc>
        <w:tc>
          <w:tcPr>
            <w:tcMar>
              <w:left w:w="108" w:type="dxa"/>
              <w:top w:w="0" w:type="dxa"/>
              <w:right w:w="108" w:type="dxa"/>
              <w:bottom w:w="0" w:type="dxa"/>
            </w:tcMar>
            <w:tcW w:w="1689" w:type="dxa"/>
            <w:vAlign w:val="center"/>
            <w:textDirection w:val="lrTb"/>
            <w:noWrap w:val="false"/>
          </w:tcPr>
          <w:p>
            <w:pPr>
              <w:jc w:val="center"/>
              <w:spacing w:line="48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3800000</w:t>
            </w:r>
            <w:r/>
          </w:p>
        </w:tc>
        <w:tc>
          <w:tcPr>
            <w:tcMar>
              <w:left w:w="108" w:type="dxa"/>
              <w:top w:w="0" w:type="dxa"/>
              <w:right w:w="108" w:type="dxa"/>
              <w:bottom w:w="0" w:type="dxa"/>
            </w:tcMar>
            <w:tcW w:w="1163" w:type="dxa"/>
            <w:vAlign w:val="center"/>
            <w:textDirection w:val="lrTb"/>
            <w:noWrap w:val="false"/>
          </w:tcPr>
          <w:p>
            <w:pPr>
              <w:jc w:val="center"/>
              <w:spacing w:line="480" w:lineRule="auto"/>
              <w:rPr>
                <w:rFonts w:hint="default" w:ascii="宋体" w:hAnsi="宋体" w:eastAsia="宋体"/>
                <w:bCs/>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元</w:t>
            </w:r>
            <w:r/>
          </w:p>
        </w:tc>
        <w:tc>
          <w:tcPr>
            <w:tcMar>
              <w:left w:w="108" w:type="dxa"/>
              <w:top w:w="0" w:type="dxa"/>
              <w:right w:w="108" w:type="dxa"/>
              <w:bottom w:w="0" w:type="dxa"/>
            </w:tcMar>
            <w:tcW w:w="1584" w:type="dxa"/>
            <w:vAlign w:val="center"/>
            <w:textDirection w:val="lrTb"/>
            <w:noWrap w:val="false"/>
          </w:tcPr>
          <w:p>
            <w:pPr>
              <w:jc w:val="center"/>
              <w:spacing w:line="480" w:lineRule="auto"/>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100%</w:t>
            </w:r>
            <w:r/>
          </w:p>
        </w:tc>
        <w:tc>
          <w:tcPr>
            <w:tcMar>
              <w:left w:w="108" w:type="dxa"/>
              <w:top w:w="0" w:type="dxa"/>
              <w:right w:w="108" w:type="dxa"/>
              <w:bottom w:w="0" w:type="dxa"/>
            </w:tcMar>
            <w:tcW w:w="2581" w:type="dxa"/>
            <w:vAlign w:val="center"/>
            <w:textDirection w:val="lrTb"/>
            <w:noWrap w:val="false"/>
          </w:tcPr>
          <w:p>
            <w:pPr>
              <w:ind w:firstLine="480"/>
              <w:jc w:val="cente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tc>
      </w:tr>
      <w:tr>
        <w:trPr>
          <w:tblCellSpacing w:w="0" w:type="dxa"/>
          <w:trHeight w:val="1298"/>
        </w:trPr>
        <w:tc>
          <w:tcPr>
            <w:gridSpan w:val="2"/>
            <w:tcMar>
              <w:left w:w="108" w:type="dxa"/>
              <w:top w:w="0" w:type="dxa"/>
              <w:right w:w="108" w:type="dxa"/>
              <w:bottom w:w="0" w:type="dxa"/>
            </w:tcMar>
            <w:tcW w:w="2868" w:type="dxa"/>
            <w:vAlign w:val="center"/>
            <w:textDirection w:val="lrTb"/>
            <w:noWrap w:val="false"/>
          </w:tcPr>
          <w:p>
            <w:pPr>
              <w:jc w:val="center"/>
              <w:spacing w:line="480" w:lineRule="auto"/>
              <w:rPr>
                <w:rFonts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综合计算得数</w:t>
            </w:r>
            <w:r/>
          </w:p>
        </w:tc>
        <w:tc>
          <w:tcPr>
            <w:gridSpan w:val="4"/>
            <w:tcMar>
              <w:left w:w="108" w:type="dxa"/>
              <w:top w:w="0" w:type="dxa"/>
              <w:right w:w="108" w:type="dxa"/>
              <w:bottom w:w="0" w:type="dxa"/>
            </w:tcMar>
            <w:tcW w:w="7017" w:type="dxa"/>
            <w:vAlign w:val="center"/>
            <w:textDirection w:val="lrTb"/>
            <w:noWrap w:val="false"/>
          </w:tcPr>
          <w:p>
            <w:pPr>
              <w:jc w:val="both"/>
              <w:spacing w:line="480" w:lineRule="auto"/>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金额小写：</w:t>
            </w:r>
            <w:r/>
          </w:p>
        </w:tc>
      </w:tr>
    </w:tbl>
    <w:p>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日期：           </w:t>
      </w:r>
      <w:r>
        <w:rPr>
          <w:rFonts w:hint="eastAsia" w:ascii="宋体" w:hAnsi="宋体" w:cs="宋体"/>
          <w:color w:val="auto"/>
          <w:sz w:val="24"/>
          <w:szCs w:val="24"/>
          <w:highlight w:val="none"/>
        </w:rPr>
        <w:t xml:space="preserve"> 年  月  日</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keepLines w:val="0"/>
        <w:keepNext w:val="0"/>
        <w:pageBreakBefore/>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二、</w:t>
      </w:r>
      <w:r>
        <w:rPr>
          <w:rFonts w:hint="eastAsia" w:ascii="黑体" w:hAnsi="宋体" w:eastAsia="黑体"/>
          <w:bCs/>
          <w:color w:val="auto"/>
          <w:sz w:val="24"/>
          <w:szCs w:val="24"/>
          <w:highlight w:val="none"/>
        </w:rPr>
        <w:t xml:space="preserve">资格证明文件</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关于资格的声明函（格式）：</w:t>
      </w:r>
      <w:r/>
    </w:p>
    <w:p>
      <w:pPr>
        <w:jc w:val="center"/>
        <w:spacing w:before="156" w:after="156"/>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jc w:val="left"/>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楷体_GB2312" w:eastAsia="楷体_GB2312"/>
          <w:bCs/>
          <w:color w:val="auto"/>
          <w:sz w:val="30"/>
          <w:highlight w:val="none"/>
        </w:rPr>
        <w:t xml:space="preserve">                       </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宜兴市丁蜀镇人民政府</w:t>
      </w:r>
      <w:r>
        <w:rPr>
          <w:rFonts w:hint="eastAsia" w:ascii="宋体" w:hAns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我公司参加贵单位</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丁蜀镇2026-2028年（2026.7-2028.6）工程审计协审服务框架协议</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JSZC-320282-WXJR-K2026-0009</w:t>
      </w:r>
      <w:r>
        <w:rPr>
          <w:rFonts w:hint="eastAsia" w:ascii="黑体" w:eastAsia="黑体"/>
          <w:bCs/>
          <w:color w:val="auto"/>
          <w:sz w:val="24"/>
          <w:szCs w:val="24"/>
          <w:highlight w:val="none"/>
        </w:rPr>
        <w:t xml:space="preserve">）</w:t>
      </w:r>
      <w:r>
        <w:rPr>
          <w:rFonts w:hint="eastAsia" w:ascii="宋体" w:hAnsi="宋体"/>
          <w:bCs/>
          <w:color w:val="auto"/>
          <w:sz w:val="24"/>
          <w:szCs w:val="24"/>
          <w:highlight w:val="none"/>
        </w:rPr>
        <w:t xml:space="preserve">政府采购活动前三年内在经营活动中没有重大违法记录；同时，</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rPr>
        <w:t xml:space="preserve">时不存在有效期限内的政府采购严重违法失信行为的处罚记录，未被列入失信名单或重大税收违法案件当事人名单；且具备履行合同所必需的设备和专业技术能力。我公司（单位）愿针对本次</w:t>
      </w:r>
      <w:r>
        <w:rPr>
          <w:rFonts w:ascii="宋体" w:hAnsi="宋体"/>
          <w:bCs/>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丁蜀镇2026-2028年（2026.7-2028.6）工程审计协审服务框架协议</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JSZC-320282-WXJR-K2026-0009</w:t>
      </w:r>
      <w:r>
        <w:rPr>
          <w:rFonts w:hint="eastAsia" w:ascii="宋体" w:hAnsi="宋体"/>
          <w:bCs/>
          <w:color w:val="auto"/>
          <w:sz w:val="24"/>
          <w:szCs w:val="24"/>
          <w:highlight w:val="none"/>
        </w:rPr>
        <w:t xml:space="preserve">）进行</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中所有关于资格的文件、证明、陈述均是真实的、准确的。若有违背，我公司（单位）</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rPr>
          <w:rFonts w:ascii="宋体"/>
          <w:bCs/>
          <w:color w:val="auto"/>
          <w:sz w:val="24"/>
          <w:szCs w:val="24"/>
          <w:highlight w:val="none"/>
        </w:rPr>
        <w:t xml:space="preserve">同意监管部门</w:t>
      </w:r>
      <w:r>
        <w:rPr>
          <w:rFonts w:hint="eastAsia" w:ascii="宋体"/>
          <w:bCs/>
          <w:color w:val="auto"/>
          <w:sz w:val="24"/>
          <w:szCs w:val="24"/>
          <w:highlight w:val="none"/>
          <w:lang w:eastAsia="zh-CN"/>
        </w:rPr>
        <w:t xml:space="preserve">作出</w:t>
      </w:r>
      <w:r>
        <w:rPr>
          <w:rFonts w:ascii="宋体"/>
          <w:bCs/>
          <w:color w:val="auto"/>
          <w:sz w:val="24"/>
          <w:szCs w:val="24"/>
          <w:highlight w:val="none"/>
        </w:rPr>
        <w:t xml:space="preserve">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r>
      <w:r/>
    </w:p>
    <w:p>
      <w:pPr>
        <w:ind w:firstLine="560"/>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560"/>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注：上述所称“重大违法记录”是指</w:t>
      </w:r>
      <w:r>
        <w:rPr>
          <w:rFonts w:hint="eastAsia" w:ascii="黑体" w:hAnsi="Times New Roman" w:eastAsia="黑体" w:cs="Times New Roman"/>
          <w:bCs/>
          <w:color w:val="auto"/>
          <w:sz w:val="28"/>
          <w:szCs w:val="28"/>
          <w:highlight w:val="none"/>
          <w:lang w:val="en-US" w:eastAsia="zh-CN"/>
        </w:rPr>
        <w:t xml:space="preserve">供应商</w:t>
      </w:r>
      <w:r>
        <w:rPr>
          <w:rFonts w:hint="eastAsia" w:ascii="黑体" w:hAnsi="Times New Roman" w:eastAsia="黑体" w:cs="Times New Roman"/>
          <w:bCs/>
          <w:color w:val="auto"/>
          <w:sz w:val="28"/>
          <w:szCs w:val="28"/>
          <w:highlight w:val="none"/>
        </w:rPr>
        <w:t xml:space="preserve">因违法经营受到刑事处罚或者责令停产停业、吊销许可证或者执照、较大数额罚款等行政处罚。</w:t>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宋体" w:hAnsi="宋体"/>
          <w:color w:val="auto"/>
          <w:sz w:val="24"/>
          <w:szCs w:val="28"/>
          <w:highlight w:val="none"/>
        </w:rPr>
      </w:pPr>
      <w:r>
        <w:rPr>
          <w:rFonts w:hint="eastAsia" w:ascii="黑体" w:hAnsi="宋体" w:eastAsia="黑体"/>
          <w:bCs/>
          <w:color w:val="auto"/>
          <w:sz w:val="24"/>
          <w:szCs w:val="24"/>
          <w:highlight w:val="none"/>
          <w:lang w:eastAsia="zh-CN"/>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（格式）：</w:t>
      </w:r>
      <w:r>
        <w:rPr>
          <w:rFonts w:hint="eastAsia" w:ascii="宋体" w:hAnsi="宋体"/>
          <w:color w:val="auto"/>
          <w:sz w:val="24"/>
          <w:szCs w:val="28"/>
          <w:highlight w:val="none"/>
        </w:rPr>
        <w:t xml:space="preserve"> </w:t>
      </w:r>
      <w:r/>
    </w:p>
    <w:p>
      <w:pPr>
        <w:jc w:val="left"/>
        <w:spacing w:before="156" w:after="156"/>
        <w:tabs>
          <w:tab w:val="center" w:pos="4819" w:leader="none"/>
          <w:tab w:val="left" w:pos="6732" w:leader="none"/>
        </w:tabs>
        <w:rPr>
          <w:rFonts w:hint="eastAsia" w:ascii="黑体" w:hAnsi="黑体" w:eastAsia="黑体"/>
          <w:color w:val="auto"/>
          <w:sz w:val="28"/>
          <w:szCs w:val="28"/>
          <w:highlight w:val="none"/>
        </w:rPr>
      </w:pPr>
      <w:r>
        <w:rPr>
          <w:rFonts w:ascii="黑体" w:hAnsi="黑体" w:eastAsia="黑体"/>
          <w:color w:val="auto"/>
          <w:sz w:val="28"/>
          <w:szCs w:val="28"/>
          <w:highlight w:val="none"/>
        </w:rPr>
        <w:tab/>
      </w:r>
      <w:r>
        <w:rPr>
          <w:rFonts w:hint="eastAsia" w:ascii="黑体" w:hAnsi="黑体" w:eastAsia="黑体"/>
          <w:color w:val="auto"/>
          <w:sz w:val="28"/>
          <w:szCs w:val="28"/>
          <w:highlight w:val="none"/>
        </w:rPr>
        <w:t xml:space="preserve">法定代表人授权委托书</w:t>
      </w:r>
      <w:r>
        <w:rPr>
          <w:rFonts w:ascii="黑体" w:hAnsi="黑体" w:eastAsia="黑体"/>
          <w:color w:val="auto"/>
          <w:sz w:val="28"/>
          <w:szCs w:val="28"/>
          <w:highlight w:val="none"/>
        </w:rPr>
        <w:tab/>
      </w:r>
      <w:r/>
    </w:p>
    <w:p>
      <w:pPr>
        <w:spacing w:line="360" w:lineRule="auto"/>
        <w:tabs>
          <w:tab w:val="left" w:pos="255" w:leader="none"/>
        </w:tabs>
        <w:rPr>
          <w:rFonts w:hint="eastAsia" w:ascii="宋体" w:hAnsi="宋体"/>
          <w:color w:val="auto"/>
          <w:sz w:val="24"/>
          <w:szCs w:val="28"/>
          <w:highlight w:val="none"/>
        </w:rPr>
      </w:pPr>
      <w:r>
        <w:rPr>
          <w:rFonts w:hint="eastAsia" w:ascii="宋体" w:hAnsi="宋体"/>
          <w:color w:val="auto"/>
          <w:sz w:val="24"/>
          <w:szCs w:val="28"/>
          <w:highlight w:val="none"/>
        </w:rPr>
        <w:t xml:space="preserve">   </w:t>
      </w:r>
      <w:r/>
    </w:p>
    <w:p>
      <w:pPr>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bCs/>
          <w:color w:val="auto"/>
          <w:sz w:val="24"/>
          <w:szCs w:val="24"/>
          <w:highlight w:val="none"/>
          <w:lang w:eastAsia="zh-CN"/>
        </w:rPr>
        <w:t xml:space="preserve">宜兴市丁蜀镇人民政府</w:t>
      </w:r>
      <w:r>
        <w:rPr>
          <w:rFonts w:hint="eastAsia" w:ascii="宋体" w:hAnsi="宋体" w:cs="宋体"/>
          <w:color w:val="auto"/>
          <w:sz w:val="24"/>
          <w:szCs w:val="21"/>
          <w:highlight w:val="none"/>
          <w:lang w:val="zh-CN"/>
        </w:rPr>
        <w:t xml:space="preserve">：</w:t>
      </w:r>
      <w:r/>
    </w:p>
    <w:p>
      <w:pPr>
        <w:ind w:left="420" w:firstLine="480"/>
        <w:jc w:val="left"/>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系中华人民共和国合法企业。法定地址：</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特授权</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代表我公司（单位）全权办理针对</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丁蜀镇2026-2028年（2026.7-2028.6）工程审计协审服务框架协议</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JSZC-320282-WXJR-K2026-0009</w:t>
      </w:r>
      <w:r>
        <w:rPr>
          <w:rFonts w:hint="eastAsia" w:ascii="黑体" w:eastAsia="黑体"/>
          <w:bCs/>
          <w:color w:val="auto"/>
          <w:sz w:val="24"/>
          <w:szCs w:val="24"/>
          <w:highlight w:val="none"/>
        </w:rPr>
        <w:t xml:space="preserve">）</w:t>
      </w:r>
      <w:r>
        <w:rPr>
          <w:rFonts w:hint="eastAsia" w:ascii="宋体" w:hAnsi="宋体" w:cs="宋体"/>
          <w:color w:val="auto"/>
          <w:sz w:val="24"/>
          <w:szCs w:val="21"/>
          <w:highlight w:val="none"/>
          <w:lang w:val="zh-CN"/>
        </w:rPr>
        <w:t xml:space="preserve">的投标</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hint="eastAsia"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txbxContent>
                      </wps:txbx>
                      <wps:bodyPr wrap="square" upright="1"/>
                    </wps:wsp>
                  </a:graphicData>
                </a:graphic>
              </wp:anchor>
            </w:drawing>
          </mc:Choice>
          <mc:Fallback>
            <w:pict>
              <v:shape id="shape 9" o:spid="_x0000_s9" o:spt="202" type="#_x0000_t202" style="position:absolute;z-index:251660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020"/>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供应商</w:t>
      </w:r>
      <w:r>
        <w:rPr>
          <w:color w:val="auto"/>
          <w:sz w:val="24"/>
          <w:szCs w:val="24"/>
          <w:highlight w:val="none"/>
        </w:rPr>
        <w:t xml:space="preserve">（电子签章）：</w:t>
      </w:r>
      <w:r/>
    </w:p>
    <w:p>
      <w:pPr>
        <w:ind w:firstLine="576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ind w:firstLine="480"/>
        <w:spacing w:line="360" w:lineRule="auto"/>
        <w:rPr>
          <w:rFonts w:hint="eastAsia" w:ascii="宋体" w:hAnsi="宋体"/>
          <w:color w:val="auto"/>
          <w:sz w:val="24"/>
          <w:szCs w:val="21"/>
          <w:highlight w:val="none"/>
          <w:lang w:val="en-US" w:eastAsia="zh-CN"/>
        </w:rPr>
      </w:pP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val="zh-CN"/>
        </w:rPr>
        <w:t xml:space="preserve">被授权代表身份证明2（社保）</w:t>
      </w:r>
      <w:r>
        <w:rPr>
          <w:rFonts w:hint="eastAsia" w:ascii="宋体" w:hAnsi="宋体"/>
          <w:bCs/>
          <w:color w:val="auto"/>
          <w:sz w:val="24"/>
          <w:szCs w:val="24"/>
          <w:highlight w:val="none"/>
          <w:lang w:val="zh-CN"/>
        </w:rPr>
        <w:t xml:space="preserve">：</w:t>
      </w:r>
      <w:r>
        <w:rPr>
          <w:rFonts w:hint="eastAsia" w:ascii="宋体" w:hAnsi="宋体"/>
          <w:color w:val="auto"/>
          <w:sz w:val="24"/>
          <w:szCs w:val="21"/>
          <w:highlight w:val="none"/>
          <w:lang w:val="zh-CN"/>
        </w:rPr>
        <w:t xml:space="preserve">按第二章供应商须知要求提供相关证明</w:t>
      </w:r>
      <w:r>
        <w:rPr>
          <w:rFonts w:hint="eastAsia" w:ascii="宋体" w:hAnsi="宋体"/>
          <w:color w:val="auto"/>
          <w:sz w:val="24"/>
          <w:szCs w:val="21"/>
          <w:highlight w:val="none"/>
          <w:lang w:val="en-US" w:eastAsia="zh-CN"/>
        </w:rPr>
        <w:t xml:space="preserve">材料；</w:t>
      </w:r>
      <w:r/>
    </w:p>
    <w:p>
      <w:pPr>
        <w:ind w:firstLine="480"/>
        <w:spacing w:line="360" w:lineRule="auto"/>
        <w:rPr>
          <w:rFonts w:hint="eastAsia" w:ascii="宋体" w:hAnsi="宋体"/>
          <w:color w:val="auto"/>
          <w:sz w:val="24"/>
          <w:szCs w:val="21"/>
          <w:highlight w:val="none"/>
          <w:lang w:val="zh-CN" w:eastAsia="zh-CN"/>
        </w:rPr>
      </w:pPr>
      <w:r>
        <w:rPr>
          <w:rFonts w:hint="eastAsia" w:ascii="宋体" w:hAnsi="宋体"/>
          <w:color w:val="auto"/>
          <w:sz w:val="24"/>
          <w:szCs w:val="21"/>
          <w:highlight w:val="none"/>
          <w:lang w:val="zh-CN" w:eastAsia="zh-CN"/>
        </w:rPr>
      </w:r>
      <w:r/>
    </w:p>
    <w:p>
      <w:pPr>
        <w:ind w:firstLine="480"/>
        <w:spacing w:line="360" w:lineRule="auto"/>
        <w:rPr>
          <w:rFonts w:hint="eastAsia" w:ascii="宋体" w:hAnsi="宋体"/>
          <w:color w:val="auto"/>
          <w:sz w:val="24"/>
          <w:szCs w:val="21"/>
          <w:highlight w:val="none"/>
          <w:lang w:val="zh-CN" w:eastAsia="zh-CN"/>
        </w:rPr>
      </w:pP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lang w:val="zh-CN"/>
        </w:rPr>
        <w:t xml:space="preserve">具有独立承担民事责任的能力：</w:t>
      </w:r>
      <w:r>
        <w:rPr>
          <w:rFonts w:hint="eastAsia" w:ascii="宋体" w:hAnsi="宋体"/>
          <w:color w:val="auto"/>
          <w:sz w:val="24"/>
          <w:szCs w:val="21"/>
          <w:highlight w:val="none"/>
          <w:lang w:val="zh-CN"/>
        </w:rPr>
        <w:t xml:space="preserve">按第二章供应商须知要求提供相关证明</w:t>
      </w:r>
      <w:r>
        <w:rPr>
          <w:rFonts w:hint="eastAsia" w:ascii="宋体" w:hAnsi="宋体"/>
          <w:color w:val="auto"/>
          <w:sz w:val="24"/>
          <w:szCs w:val="21"/>
          <w:highlight w:val="none"/>
          <w:lang w:val="en-US" w:eastAsia="zh-CN"/>
        </w:rPr>
        <w:t xml:space="preserve">材料</w:t>
      </w:r>
      <w:r>
        <w:rPr>
          <w:rFonts w:hint="eastAsia" w:ascii="宋体" w:hAnsi="宋体"/>
          <w:bCs/>
          <w:color w:val="auto"/>
          <w:sz w:val="24"/>
          <w:szCs w:val="24"/>
          <w:highlight w:val="none"/>
          <w:lang w:val="zh-CN"/>
        </w:rPr>
        <w:t xml:space="preserve">；</w:t>
      </w:r>
      <w:r/>
    </w:p>
    <w:p>
      <w:pPr>
        <w:numPr>
          <w:ilvl w:val="0"/>
          <w:numId w:val="0"/>
        </w:num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360" w:lineRule="auto"/>
        <w:rPr>
          <w:rFonts w:hint="eastAsia" w:ascii="宋体" w:hAnsi="宋体"/>
          <w:color w:val="auto"/>
          <w:sz w:val="24"/>
          <w:szCs w:val="21"/>
          <w:highlight w:val="none"/>
          <w:lang w:val="zh-CN" w:eastAsia="zh-CN"/>
        </w:rPr>
      </w:pP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val="zh-CN"/>
        </w:rPr>
        <w:t xml:space="preserve">具有良好的商业信誉和健全的财务会计制度：</w:t>
      </w:r>
      <w:r>
        <w:rPr>
          <w:rFonts w:hint="eastAsia" w:ascii="宋体" w:hAnsi="宋体"/>
          <w:color w:val="auto"/>
          <w:sz w:val="24"/>
          <w:szCs w:val="21"/>
          <w:highlight w:val="none"/>
          <w:lang w:val="zh-CN"/>
        </w:rPr>
        <w:t xml:space="preserve">按第二章供应商须知要求提供相关证明</w:t>
      </w:r>
      <w:r>
        <w:rPr>
          <w:rFonts w:hint="eastAsia" w:ascii="宋体" w:hAnsi="宋体"/>
          <w:color w:val="auto"/>
          <w:sz w:val="24"/>
          <w:szCs w:val="21"/>
          <w:highlight w:val="none"/>
          <w:lang w:val="en-US" w:eastAsia="zh-CN"/>
        </w:rPr>
        <w:t xml:space="preserve">材料</w:t>
      </w:r>
      <w:r>
        <w:rPr>
          <w:rFonts w:hint="eastAsia" w:ascii="宋体" w:hAnsi="宋体"/>
          <w:bCs/>
          <w:color w:val="auto"/>
          <w:sz w:val="24"/>
          <w:szCs w:val="24"/>
          <w:highlight w:val="none"/>
          <w:lang w:val="zh-CN"/>
        </w:rPr>
        <w:t xml:space="preserve">；</w:t>
      </w:r>
      <w:r/>
    </w:p>
    <w:p>
      <w:pPr>
        <w:numPr>
          <w:ilvl w:val="0"/>
          <w:numId w:val="0"/>
        </w:num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360" w:lineRule="auto"/>
        <w:rPr>
          <w:rFonts w:hint="eastAsia" w:ascii="宋体" w:hAnsi="宋体"/>
          <w:color w:val="auto"/>
          <w:sz w:val="24"/>
          <w:szCs w:val="21"/>
          <w:highlight w:val="none"/>
          <w:lang w:val="zh-CN" w:eastAsia="zh-CN"/>
        </w:rPr>
      </w:pP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val="zh-CN"/>
        </w:rPr>
        <w:t xml:space="preserve">有依法缴纳税收的良好记录：</w:t>
      </w:r>
      <w:r>
        <w:rPr>
          <w:rFonts w:hint="eastAsia" w:ascii="宋体" w:hAnsi="宋体"/>
          <w:color w:val="auto"/>
          <w:sz w:val="24"/>
          <w:szCs w:val="21"/>
          <w:highlight w:val="none"/>
          <w:lang w:val="zh-CN"/>
        </w:rPr>
        <w:t xml:space="preserve">按第二章供应商须知要求提供相关证明</w:t>
      </w:r>
      <w:r>
        <w:rPr>
          <w:rFonts w:hint="eastAsia" w:ascii="宋体" w:hAnsi="宋体"/>
          <w:color w:val="auto"/>
          <w:sz w:val="24"/>
          <w:szCs w:val="21"/>
          <w:highlight w:val="none"/>
          <w:lang w:val="en-US" w:eastAsia="zh-CN"/>
        </w:rPr>
        <w:t xml:space="preserve">材料</w:t>
      </w:r>
      <w:r>
        <w:rPr>
          <w:rFonts w:hint="eastAsia" w:ascii="宋体" w:hAnsi="宋体"/>
          <w:bCs/>
          <w:color w:val="auto"/>
          <w:sz w:val="24"/>
          <w:szCs w:val="24"/>
          <w:highlight w:val="none"/>
          <w:lang w:val="zh-CN"/>
        </w:rPr>
        <w:t xml:space="preserve">；</w:t>
      </w:r>
      <w:r/>
    </w:p>
    <w:p>
      <w:pPr>
        <w:numPr>
          <w:ilvl w:val="0"/>
          <w:numId w:val="0"/>
        </w:num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360" w:lineRule="auto"/>
        <w:rPr>
          <w:rFonts w:hint="eastAsia" w:ascii="宋体" w:hAnsi="宋体"/>
          <w:color w:val="auto"/>
          <w:sz w:val="24"/>
          <w:szCs w:val="21"/>
          <w:highlight w:val="none"/>
          <w:lang w:val="zh-CN" w:eastAsia="zh-CN"/>
        </w:rPr>
      </w:pPr>
      <w:r>
        <w:rPr>
          <w:rFonts w:hint="eastAsia" w:ascii="宋体" w:hAnsi="宋体"/>
          <w:b/>
          <w:color w:val="auto"/>
          <w:sz w:val="24"/>
          <w:szCs w:val="24"/>
          <w:highlight w:val="none"/>
          <w:lang w:val="en-US" w:eastAsia="zh-CN"/>
        </w:rPr>
        <w:t xml:space="preserve">7.</w:t>
      </w:r>
      <w:r>
        <w:rPr>
          <w:rFonts w:hint="eastAsia" w:ascii="宋体" w:hAnsi="宋体"/>
          <w:b/>
          <w:color w:val="auto"/>
          <w:sz w:val="24"/>
          <w:szCs w:val="24"/>
          <w:highlight w:val="none"/>
          <w:lang w:val="zh-CN"/>
        </w:rPr>
        <w:t xml:space="preserve">有依法缴纳社会保障资金的良好记录：</w:t>
      </w:r>
      <w:r>
        <w:rPr>
          <w:rFonts w:hint="eastAsia" w:ascii="宋体" w:hAnsi="宋体"/>
          <w:color w:val="auto"/>
          <w:sz w:val="24"/>
          <w:szCs w:val="21"/>
          <w:highlight w:val="none"/>
          <w:lang w:val="zh-CN"/>
        </w:rPr>
        <w:t xml:space="preserve">按第二章供应商须知要求提供相关证明</w:t>
      </w:r>
      <w:r>
        <w:rPr>
          <w:rFonts w:hint="eastAsia" w:ascii="宋体" w:hAnsi="宋体"/>
          <w:color w:val="auto"/>
          <w:sz w:val="24"/>
          <w:szCs w:val="21"/>
          <w:highlight w:val="none"/>
          <w:lang w:val="en-US" w:eastAsia="zh-CN"/>
        </w:rPr>
        <w:t xml:space="preserve">材料</w:t>
      </w:r>
      <w:r>
        <w:rPr>
          <w:rFonts w:hint="eastAsia" w:ascii="宋体" w:hAnsi="宋体"/>
          <w:bCs/>
          <w:color w:val="auto"/>
          <w:sz w:val="24"/>
          <w:szCs w:val="24"/>
          <w:highlight w:val="none"/>
          <w:lang w:val="zh-CN"/>
        </w:rPr>
        <w:t xml:space="preserve">；</w:t>
      </w:r>
      <w:r/>
    </w:p>
    <w:p>
      <w:pPr>
        <w:numPr>
          <w:ilvl w:val="0"/>
          <w:numId w:val="0"/>
        </w:num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360" w:lineRule="auto"/>
        <w:rPr>
          <w:rFonts w:hint="eastAsia" w:ascii="宋体" w:hAnsi="宋体"/>
          <w:color w:val="auto"/>
          <w:sz w:val="24"/>
          <w:szCs w:val="21"/>
          <w:highlight w:val="none"/>
          <w:lang w:val="zh-CN" w:eastAsia="zh-CN"/>
        </w:rPr>
      </w:pPr>
      <w:r>
        <w:rPr>
          <w:rFonts w:hint="eastAsia" w:ascii="宋体" w:hAnsi="宋体"/>
          <w:b/>
          <w:color w:val="auto"/>
          <w:sz w:val="24"/>
          <w:szCs w:val="24"/>
          <w:highlight w:val="none"/>
          <w:lang w:val="en-US" w:eastAsia="zh-CN"/>
        </w:rPr>
        <w:t xml:space="preserve">8.</w:t>
      </w:r>
      <w:r>
        <w:rPr>
          <w:rFonts w:hint="eastAsia" w:ascii="宋体" w:hAnsi="宋体"/>
          <w:b/>
          <w:color w:val="auto"/>
          <w:sz w:val="24"/>
          <w:szCs w:val="24"/>
          <w:highlight w:val="none"/>
        </w:rPr>
        <w:t xml:space="preserve">无不良信用记录：</w:t>
      </w:r>
      <w:r>
        <w:rPr>
          <w:rFonts w:hint="eastAsia" w:ascii="宋体" w:hAnsi="宋体"/>
          <w:color w:val="auto"/>
          <w:sz w:val="24"/>
          <w:szCs w:val="21"/>
          <w:highlight w:val="none"/>
          <w:lang w:val="zh-CN"/>
        </w:rPr>
        <w:t xml:space="preserve">按第二章供应商须知要求提供相关证明</w:t>
      </w:r>
      <w:r>
        <w:rPr>
          <w:rFonts w:hint="eastAsia" w:ascii="宋体" w:hAnsi="宋体"/>
          <w:color w:val="auto"/>
          <w:sz w:val="24"/>
          <w:szCs w:val="21"/>
          <w:highlight w:val="none"/>
          <w:lang w:val="en-US" w:eastAsia="zh-CN"/>
        </w:rPr>
        <w:t xml:space="preserve">材料；</w:t>
      </w:r>
      <w:r/>
    </w:p>
    <w:p>
      <w:pPr>
        <w:numPr>
          <w:ilvl w:val="0"/>
          <w:numId w:val="0"/>
        </w:num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numPr>
          <w:ilvl w:val="0"/>
          <w:numId w:val="0"/>
        </w:numPr>
        <w:ind w:firstLine="482"/>
        <w:spacing w:line="360" w:lineRule="auto"/>
        <w:tabs>
          <w:tab w:val="left" w:pos="0" w:leader="none"/>
          <w:tab w:val="left" w:pos="255" w:leader="none"/>
        </w:tabs>
        <w:rPr>
          <w:rFonts w:hint="eastAsia" w:ascii="宋体" w:hAnsi="宋体" w:eastAsia="宋体" w:cs="Times New Roman"/>
          <w:b/>
          <w:color w:val="auto"/>
          <w:sz w:val="24"/>
          <w:szCs w:val="24"/>
          <w:highlight w:val="none"/>
          <w:lang w:val="zh-CN"/>
        </w:rPr>
      </w:pPr>
      <w:r>
        <w:rPr>
          <w:rFonts w:hint="eastAsia" w:ascii="宋体" w:hAnsi="宋体" w:cs="Times New Roman"/>
          <w:b/>
          <w:color w:val="auto"/>
          <w:sz w:val="24"/>
          <w:szCs w:val="24"/>
          <w:highlight w:val="none"/>
          <w:lang w:val="en-US" w:eastAsia="zh-CN"/>
        </w:rPr>
        <w:t xml:space="preserve">9.</w:t>
      </w:r>
      <w:r>
        <w:rPr>
          <w:rFonts w:hint="eastAsia" w:ascii="宋体" w:hAnsi="宋体" w:eastAsia="宋体" w:cs="Times New Roman"/>
          <w:b/>
          <w:color w:val="auto"/>
          <w:sz w:val="24"/>
          <w:szCs w:val="24"/>
          <w:highlight w:val="none"/>
          <w:lang w:val="zh-CN"/>
        </w:rPr>
        <w:t xml:space="preserve">中小企业声明：</w:t>
      </w:r>
      <w:r>
        <w:rPr>
          <w:rFonts w:hint="eastAsia" w:ascii="宋体" w:hAnsi="宋体"/>
          <w:color w:val="auto"/>
          <w:sz w:val="24"/>
          <w:szCs w:val="21"/>
          <w:highlight w:val="none"/>
          <w:lang w:val="zh-CN"/>
        </w:rPr>
        <w:t xml:space="preserve">按第二章供应商须知要求提供相关证明</w:t>
      </w:r>
      <w:r>
        <w:rPr>
          <w:rFonts w:hint="eastAsia" w:ascii="宋体" w:hAnsi="宋体"/>
          <w:color w:val="auto"/>
          <w:sz w:val="24"/>
          <w:szCs w:val="21"/>
          <w:highlight w:val="none"/>
          <w:lang w:val="en-US" w:eastAsia="zh-CN"/>
        </w:rPr>
        <w:t xml:space="preserve">材料</w:t>
      </w:r>
      <w:r>
        <w:rPr>
          <w:rFonts w:hint="eastAsia" w:ascii="宋体" w:hAnsi="宋体" w:eastAsia="宋体" w:cs="Times New Roman"/>
          <w:b w:val="0"/>
          <w:bCs/>
          <w:color w:val="auto"/>
          <w:sz w:val="24"/>
          <w:szCs w:val="24"/>
          <w:highlight w:val="none"/>
          <w:lang w:val="zh-CN"/>
        </w:rPr>
        <w:t xml:space="preserve">；</w:t>
      </w:r>
      <w:r>
        <w:rPr>
          <w:rFonts w:hint="eastAsia" w:ascii="宋体" w:hAnsi="宋体" w:eastAsia="宋体" w:cs="Times New Roman"/>
          <w:b/>
          <w:color w:val="auto"/>
          <w:sz w:val="24"/>
          <w:szCs w:val="24"/>
          <w:highlight w:val="none"/>
          <w:lang w:val="zh-CN"/>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jc w:val="both"/>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bCs/>
          <w:color w:val="auto"/>
          <w:sz w:val="24"/>
          <w:highlight w:val="none"/>
        </w:rPr>
      </w:pPr>
      <w:r>
        <w:rPr>
          <w:rFonts w:hint="eastAsia" w:ascii="宋体" w:hAnsi="宋体"/>
          <w:bCs/>
          <w:color w:val="auto"/>
          <w:sz w:val="24"/>
          <w:highlight w:val="none"/>
        </w:rPr>
      </w:r>
      <w:r/>
    </w:p>
    <w:p>
      <w:pPr>
        <w:numPr>
          <w:ilvl w:val="0"/>
          <w:numId w:val="0"/>
        </w:numPr>
        <w:keepLines w:val="0"/>
        <w:keepNext w:val="0"/>
        <w:pageBreakBefore/>
        <w:widowControl w:val="off"/>
        <w:rPr>
          <w:rFonts w:ascii="宋体"/>
          <w:b/>
          <w:bCs/>
          <w:color w:val="auto"/>
          <w:sz w:val="24"/>
          <w:szCs w:val="24"/>
          <w:highlight w:val="none"/>
        </w:rPr>
      </w:pPr>
      <w:r>
        <w:rPr>
          <w:rFonts w:hint="eastAsia" w:ascii="黑体" w:hAnsi="宋体" w:eastAsia="黑体"/>
          <w:bCs/>
          <w:color w:val="auto"/>
          <w:sz w:val="24"/>
          <w:szCs w:val="24"/>
          <w:highlight w:val="none"/>
          <w:lang w:val="en-US" w:eastAsia="zh-CN"/>
        </w:rPr>
        <w:t xml:space="preserve">三、符合条件</w:t>
      </w:r>
      <w:r/>
    </w:p>
    <w:p>
      <w:pPr>
        <w:numPr>
          <w:ilvl w:val="0"/>
          <w:numId w:val="0"/>
        </w:numPr>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r>
      <w:r/>
    </w:p>
    <w:p>
      <w:pPr>
        <w:numPr>
          <w:ilvl w:val="0"/>
          <w:numId w:val="0"/>
        </w:numPr>
        <w:keepLines w:val="0"/>
        <w:keepNext w:val="0"/>
        <w:pageBreakBefore w:val="0"/>
        <w:widowControl w:val="off"/>
        <w:rPr>
          <w:rFonts w:ascii="宋体"/>
          <w:b/>
          <w:bCs/>
          <w:color w:val="auto"/>
          <w:sz w:val="24"/>
          <w:szCs w:val="24"/>
          <w:highlight w:val="none"/>
        </w:rPr>
      </w:pPr>
      <w:r>
        <w:rPr>
          <w:rFonts w:hint="eastAsia"/>
          <w:color w:val="auto"/>
          <w:highlight w:val="none"/>
          <w:lang w:val="en-US" w:eastAsia="zh-CN"/>
        </w:rPr>
        <w:t xml:space="preserve">1.</w:t>
      </w:r>
      <w:r>
        <w:rPr>
          <w:rFonts w:hint="eastAsia" w:ascii="黑体" w:hAnsi="宋体" w:eastAsia="黑体"/>
          <w:bCs/>
          <w:color w:val="auto"/>
          <w:sz w:val="24"/>
          <w:szCs w:val="24"/>
          <w:highlight w:val="none"/>
          <w:lang w:eastAsia="zh-CN"/>
        </w:rPr>
        <w:t xml:space="preserve">响应函</w:t>
      </w:r>
      <w:r>
        <w:rPr>
          <w:rFonts w:hint="eastAsia" w:ascii="黑体" w:hAnsi="宋体" w:eastAsia="黑体"/>
          <w:bCs/>
          <w:color w:val="auto"/>
          <w:sz w:val="24"/>
          <w:szCs w:val="24"/>
          <w:highlight w:val="none"/>
        </w:rPr>
        <w:t xml:space="preserve">（格式）：</w:t>
      </w:r>
      <w:r/>
    </w:p>
    <w:p>
      <w:pPr>
        <w:jc w:val="center"/>
        <w:spacing w:before="156" w:after="156" w:line="360" w:lineRule="auto"/>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 xml:space="preserve">响应函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致宜兴市丁蜀镇人民政府、无锡君瑞祥泰招标有限公司：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我方收到你们JSZC-320282-WXJR-K2026-0009征集文件，经仔细阅读和研究，我方决定参加投标。</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我方愿意按照征集文件的一切要求，提供服务，投标总价详见《开标一览表》。</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我方已对照征集文件要求，填写了服务的偏离情况，详见《项目技术要求偏离表》。</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我方同意按征集文件中的规定，本响应文件的有效期为</w:t>
      </w:r>
      <w:r>
        <w:rPr>
          <w:rFonts w:hint="eastAsia" w:ascii="宋体" w:hAnsi="宋体"/>
          <w:bCs/>
          <w:color w:val="auto"/>
          <w:sz w:val="24"/>
          <w:szCs w:val="24"/>
          <w:highlight w:val="none"/>
        </w:rPr>
        <w:t xml:space="preserve">投标</w:t>
      </w:r>
      <w:r>
        <w:rPr>
          <w:rFonts w:hint="eastAsia" w:ascii="宋体" w:hAnsi="宋体"/>
          <w:bCs/>
          <w:color w:val="auto"/>
          <w:sz w:val="24"/>
          <w:highlight w:val="none"/>
          <w:lang w:val="zh-CN"/>
        </w:rPr>
        <w:t xml:space="preserve">截止之日起的60天（含提交当日）。在特殊情况下，可与贵方协商延长响应文件的有效期。</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w:t>
      </w:r>
      <w:r>
        <w:rPr>
          <w:rFonts w:hint="eastAsia" w:ascii="宋体" w:hAnsi="宋体"/>
          <w:bCs/>
          <w:color w:val="auto"/>
          <w:sz w:val="24"/>
          <w:highlight w:val="none"/>
          <w:lang w:val="en-US" w:eastAsia="zh-CN"/>
        </w:rPr>
        <w:t xml:space="preserve">征集文件、</w:t>
      </w:r>
      <w:r>
        <w:rPr>
          <w:rFonts w:hint="eastAsia" w:ascii="宋体" w:hAnsi="宋体"/>
          <w:bCs/>
          <w:color w:val="auto"/>
          <w:sz w:val="24"/>
          <w:highlight w:val="none"/>
          <w:lang w:val="zh-CN"/>
        </w:rPr>
        <w:t xml:space="preserve">响应文件中规定的每一项要求，按期、按质、按量、按地点，完成服务任务。</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我方愿意根据贵方和征集小组的要求，提供响应文件中所有材料的原件及相关证明性资料。</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我方认为征集人有权确定</w:t>
      </w:r>
      <w:r>
        <w:rPr>
          <w:rFonts w:hint="eastAsia" w:ascii="宋体" w:hAnsi="宋体"/>
          <w:bCs/>
          <w:color w:val="auto"/>
          <w:sz w:val="24"/>
          <w:highlight w:val="none"/>
          <w:lang w:val="en-US" w:eastAsia="zh-CN"/>
        </w:rPr>
        <w:t xml:space="preserve">入围</w:t>
      </w:r>
      <w:r>
        <w:rPr>
          <w:rFonts w:hint="eastAsia" w:ascii="宋体" w:hAnsi="宋体"/>
          <w:bCs/>
          <w:color w:val="auto"/>
          <w:sz w:val="24"/>
          <w:highlight w:val="none"/>
          <w:lang w:val="zh-CN"/>
        </w:rPr>
        <w:t xml:space="preserve">供应商。</w:t>
      </w:r>
      <w:r>
        <w:rPr>
          <w:rFonts w:hint="eastAsia" w:ascii="宋体" w:hAnsi="宋体"/>
          <w:bCs/>
          <w:color w:val="auto"/>
          <w:sz w:val="24"/>
          <w:szCs w:val="24"/>
          <w:highlight w:val="none"/>
          <w:lang w:val="zh-CN"/>
        </w:rPr>
        <w:t xml:space="preserve">除因不可抗力或征集文件认可的情形以外，我方绝不放弃入围资格</w:t>
      </w:r>
      <w:r>
        <w:rPr>
          <w:rFonts w:hint="eastAsia" w:ascii="宋体" w:hAnsi="宋体"/>
          <w:bCs/>
          <w:color w:val="auto"/>
          <w:sz w:val="24"/>
          <w:highlight w:val="none"/>
          <w:lang w:val="zh-CN"/>
        </w:rPr>
        <w:t xml:space="preserve">。</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w:t>
      </w:r>
      <w:r>
        <w:rPr>
          <w:rFonts w:hint="eastAsia" w:ascii="宋体" w:hAnsi="宋体" w:cs="宋体"/>
          <w:color w:val="auto"/>
          <w:sz w:val="24"/>
          <w:highlight w:val="none"/>
          <w:lang w:val="zh-CN"/>
        </w:rPr>
        <w:t xml:space="preserve">民法典》</w:t>
      </w:r>
      <w:r>
        <w:rPr>
          <w:rFonts w:hint="eastAsia" w:ascii="宋体" w:hAnsi="宋体"/>
          <w:bCs/>
          <w:color w:val="auto"/>
          <w:sz w:val="24"/>
          <w:highlight w:val="none"/>
          <w:lang w:val="zh-CN"/>
        </w:rPr>
        <w:t xml:space="preserve">和合同条款履行自己的全部责任。</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如果我方入围，我方愿意遵守征集文件和入围通知书的规定，在指定时间和地点与征集人签订合同。</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入围，决不采取不正当手段诋毁、排挤其他供应商，决不与征集人、其他供应商或者采购代理机构恶意串通，决不向征集人、采购代理机构工作人员和评委进行商业贿赂，决不在采购过程中与征集人进行协商谈判，决不拒绝有关部门监督检查，如有违反，无条件接受相关管理部门的处罚。</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注：没有请填无。</w:t>
      </w:r>
      <w:r/>
    </w:p>
    <w:p>
      <w:pPr>
        <w:numPr>
          <w:ilvl w:val="0"/>
          <w:numId w:val="16"/>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lang w:val="zh-CN"/>
        </w:rPr>
        <w:t xml:space="preserve">有关的一切正式往来函电，请联系：</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2928"/>
        <w:gridCol w:w="1252"/>
        <w:gridCol w:w="3675"/>
      </w:tblGrid>
      <w:tr>
        <w:trPr>
          <w:jc w:val="center"/>
        </w:trPr>
        <w:tc>
          <w:tcPr>
            <w:tcW w:w="148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928"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8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28"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541"/>
        </w:trPr>
        <w:tc>
          <w:tcPr>
            <w:tcW w:w="1482" w:type="dxa"/>
            <w:vAlign w:val="center"/>
            <w:textDirection w:val="lrTb"/>
            <w:noWrap w:val="false"/>
          </w:tcPr>
          <w:p>
            <w:pPr>
              <w:jc w:val="center"/>
              <w:spacing w:line="360" w:lineRule="auto"/>
              <w:rPr>
                <w:rFonts w:hint="eastAsia" w:ascii="宋体" w:hAnsi="宋体" w:eastAsia="宋体"/>
                <w:bCs/>
                <w:color w:val="auto"/>
                <w:sz w:val="24"/>
                <w:highlight w:val="none"/>
                <w:lang w:val="zh-CN" w:eastAsia="zh-CN" w:bidi="ar-SA"/>
              </w:rPr>
            </w:pPr>
            <w:r>
              <w:rPr>
                <w:rFonts w:hint="eastAsia" w:ascii="宋体" w:hAnsi="宋体"/>
                <w:bCs/>
                <w:color w:val="auto"/>
                <w:sz w:val="24"/>
                <w:highlight w:val="none"/>
                <w:lang w:val="en-US" w:eastAsia="zh-CN"/>
              </w:rPr>
              <w:t xml:space="preserve">法定代表人</w:t>
            </w:r>
            <w:r/>
          </w:p>
        </w:tc>
        <w:tc>
          <w:tcPr>
            <w:tcW w:w="2928" w:type="dxa"/>
            <w:vAlign w:val="center"/>
            <w:textDirection w:val="lrTb"/>
            <w:noWrap w:val="false"/>
          </w:tcPr>
          <w:p>
            <w:pPr>
              <w:jc w:val="center"/>
              <w:spacing w:line="360" w:lineRule="auto"/>
              <w:rPr>
                <w:rFonts w:hint="eastAsia" w:ascii="宋体" w:hAnsi="宋体"/>
                <w:bCs/>
                <w:color w:val="auto"/>
                <w:sz w:val="24"/>
                <w:highlight w:val="none"/>
                <w:lang w:val="zh-CN" w:eastAsia="zh-CN" w:bidi="ar-SA"/>
              </w:rPr>
            </w:pPr>
            <w:r>
              <w:rPr>
                <w:rFonts w:hint="eastAsia" w:ascii="宋体" w:hAnsi="宋体"/>
                <w:bCs/>
                <w:color w:val="auto"/>
                <w:sz w:val="24"/>
                <w:highlight w:val="none"/>
                <w:lang w:val="zh-CN" w:eastAsia="zh-CN" w:bidi="ar-SA"/>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eastAsia="zh-CN" w:bidi="ar-SA"/>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eastAsia="zh-CN" w:bidi="ar-SA"/>
              </w:rPr>
            </w:pPr>
            <w:r>
              <w:rPr>
                <w:rFonts w:hint="eastAsia" w:ascii="宋体" w:hAnsi="宋体"/>
                <w:bCs/>
                <w:color w:val="auto"/>
                <w:sz w:val="24"/>
                <w:highlight w:val="none"/>
                <w:lang w:val="zh-CN" w:eastAsia="zh-CN" w:bidi="ar-SA"/>
              </w:rPr>
            </w:r>
            <w:r/>
          </w:p>
        </w:tc>
      </w:tr>
      <w:tr>
        <w:trPr>
          <w:jc w:val="center"/>
        </w:trPr>
        <w:tc>
          <w:tcPr>
            <w:tcW w:w="148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28"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8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5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8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28"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                              供应商（电子签章）：</w:t>
      </w:r>
      <w:r/>
    </w:p>
    <w:p>
      <w:pPr>
        <w:pStyle w:val="1020"/>
        <w:numPr>
          <w:ilvl w:val="0"/>
          <w:numId w:val="0"/>
        </w:numPr>
        <w:rPr>
          <w:color w:val="auto"/>
          <w:highlight w:val="none"/>
          <w:lang w:val="en-US" w:eastAsia="zh-CN"/>
        </w:rPr>
      </w:pPr>
      <w:r>
        <w:rPr>
          <w:color w:val="auto"/>
          <w:highlight w:val="none"/>
          <w:lang w:val="en-US" w:eastAsia="zh-CN"/>
        </w:rPr>
      </w:r>
      <w:r/>
    </w:p>
    <w:p>
      <w:pPr>
        <w:pStyle w:val="1034"/>
        <w:ind w:left="480" w:hanging="480"/>
        <w:keepLines w:val="0"/>
        <w:keepNext w:val="0"/>
        <w:pageBreakBefore/>
        <w:widowControl w:val="off"/>
        <w:rPr>
          <w:rFonts w:hint="eastAsia" w:ascii="黑体" w:hAnsi="黑体" w:eastAsia="黑体" w:cs="Times New Roman"/>
          <w:color w:val="auto"/>
          <w:sz w:val="28"/>
          <w:szCs w:val="21"/>
          <w:highlight w:val="none"/>
          <w:lang w:val="zh-CN" w:eastAsia="zh-CN" w:bidi="ar-SA"/>
        </w:rPr>
      </w:pPr>
      <w:r>
        <w:rPr>
          <w:rFonts w:hint="eastAsia" w:ascii="黑体" w:hAnsi="宋体" w:eastAsia="黑体" w:cs="Times New Roman"/>
          <w:bCs/>
          <w:color w:val="auto"/>
          <w:sz w:val="24"/>
          <w:szCs w:val="24"/>
          <w:highlight w:val="none"/>
          <w:lang w:val="en-US" w:eastAsia="zh-CN" w:bidi="ar-SA"/>
        </w:rPr>
        <w:t xml:space="preserve">2、报价符合性审查</w:t>
      </w:r>
      <w:r>
        <w:rPr>
          <w:rFonts w:hint="eastAsia" w:ascii="黑体" w:hAnsi="宋体" w:eastAsia="黑体" w:cs="Times New Roman"/>
          <w:bCs/>
          <w:color w:val="auto"/>
          <w:sz w:val="24"/>
          <w:szCs w:val="24"/>
          <w:highlight w:val="none"/>
          <w:lang w:val="en-US" w:eastAsia="zh-CN" w:bidi="ar-SA"/>
        </w:rPr>
        <w:br/>
      </w:r>
      <w:r>
        <w:rPr>
          <w:rFonts w:hint="eastAsia" w:ascii="黑体" w:hAnsi="黑体" w:eastAsia="黑体" w:cs="Times New Roman"/>
          <w:color w:val="auto"/>
          <w:sz w:val="28"/>
          <w:szCs w:val="21"/>
          <w:highlight w:val="none"/>
          <w:lang w:val="zh-CN" w:eastAsia="zh-CN" w:bidi="ar-SA"/>
        </w:rPr>
        <w:t xml:space="preserve">属于投标（响应）报价低于采购项目最高限价采购文件规定比例的，即投标（响应）报价＜采购项目最高限价 × 采购文件预设比例，供应商可随投标（响应）文件一并提交相关书面说明及必要的证明材料。</w:t>
      </w:r>
      <w:r/>
    </w:p>
    <w:p>
      <w:pPr>
        <w:jc w:val="both"/>
        <w:keepLines w:val="0"/>
        <w:keepNext w:val="0"/>
        <w:pageBreakBefore/>
        <w:spacing w:before="156" w:after="156" w:line="360" w:lineRule="auto"/>
        <w:widowControl w:val="off"/>
        <w:tabs>
          <w:tab w:val="left" w:pos="255" w:leader="none"/>
        </w:tabs>
        <w:rPr>
          <w:rFonts w:hint="eastAsia" w:ascii="宋体" w:hAnsi="宋体" w:eastAsia="宋体"/>
          <w:bCs/>
          <w:color w:val="auto"/>
          <w:sz w:val="24"/>
          <w:szCs w:val="24"/>
          <w:highlight w:val="none"/>
          <w:lang w:eastAsia="zh-CN"/>
        </w:rPr>
      </w:pPr>
      <w:r>
        <w:rPr>
          <w:rFonts w:hint="eastAsia" w:ascii="黑体" w:hAnsi="宋体" w:eastAsia="黑体"/>
          <w:bCs/>
          <w:color w:val="auto"/>
          <w:sz w:val="24"/>
          <w:szCs w:val="24"/>
          <w:highlight w:val="none"/>
          <w:lang w:val="en-US" w:eastAsia="zh-CN"/>
        </w:rPr>
        <w:t xml:space="preserve">3.</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after="156"/>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丁蜀镇2026-2028年（2026.7-2028.6）工程审计协审服务框架协议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JSZC-320282-WXJR-K2026-0009</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供应商（电子签章）：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）供应商应对照征集文件“第三章 项目技术要求和有关说明”的相关要求，将自身响应的偏离情况（与征集文件要求不一致的地方）详细填入上表，并注明“正偏离/负偏离”；若未填写上表，视为完全响应；</w:t>
      </w:r>
      <w:r/>
    </w:p>
    <w:p>
      <w:pPr>
        <w:ind w:left="420" w:firstLine="420"/>
        <w:spacing w:line="360" w:lineRule="auto"/>
        <w:rPr>
          <w:rFonts w:hint="eastAsia" w:ascii="宋体" w:hAnsi="宋体"/>
          <w:bCs/>
          <w:color w:val="auto"/>
          <w:szCs w:val="21"/>
          <w:highlight w:val="none"/>
          <w:lang w:val="zh-CN"/>
        </w:rPr>
      </w:pPr>
      <w:r>
        <w:rPr>
          <w:rFonts w:hint="eastAsia" w:ascii="宋体" w:hAnsi="宋体"/>
          <w:bCs/>
          <w:color w:val="auto"/>
          <w:szCs w:val="21"/>
          <w:highlight w:val="none"/>
        </w:rPr>
        <w:t xml:space="preserve">（2）征集文件第三章“项目技术要求和有关说明”中若有要求提供相关证明材料的，</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pStyle w:val="1034"/>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1034"/>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1034"/>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1034"/>
        <w:rPr>
          <w:rFonts w:hint="eastAsia"/>
          <w:color w:val="auto"/>
          <w:highlight w:val="none"/>
        </w:rPr>
        <w:sectPr>
          <w:headerReference w:type="default" r:id="rId9"/>
          <w:footerReference w:type="default" r:id="rId13"/>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auto"/>
          <w:highlight w:val="none"/>
        </w:rPr>
      </w:r>
      <w:r/>
    </w:p>
    <w:p>
      <w:pPr>
        <w:numPr>
          <w:ilvl w:val="0"/>
          <w:numId w:val="0"/>
        </w:numPr>
        <w:jc w:val="left"/>
        <w:spacing w:line="360" w:lineRule="auto"/>
        <w:tabs>
          <w:tab w:val="left" w:pos="255" w:leader="none"/>
        </w:tabs>
        <w:rPr>
          <w:rFonts w:ascii="黑体" w:eastAsia="黑体"/>
          <w:b/>
          <w:bCs/>
          <w:color w:val="auto"/>
          <w:sz w:val="28"/>
          <w:szCs w:val="28"/>
          <w:highlight w:val="none"/>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lang w:val="en-US" w:eastAsia="zh-CN"/>
        </w:rPr>
        <w:t xml:space="preserve">                  </w:t>
      </w:r>
      <w:r/>
    </w:p>
    <w:p>
      <w:pPr>
        <w:numPr>
          <w:ilvl w:val="0"/>
          <w:numId w:val="0"/>
        </w:numPr>
        <w:jc w:val="center"/>
        <w:spacing w:line="360" w:lineRule="auto"/>
        <w:tabs>
          <w:tab w:val="left" w:pos="255" w:leader="none"/>
        </w:tabs>
        <w:rPr>
          <w:rFonts w:hint="eastAsia" w:ascii="黑体" w:eastAsia="黑体"/>
          <w:b/>
          <w:bCs/>
          <w:color w:val="auto"/>
          <w:sz w:val="28"/>
          <w:szCs w:val="28"/>
          <w:highlight w:val="none"/>
          <w:lang w:val="en-US" w:eastAsia="zh-CN"/>
        </w:rPr>
      </w:pPr>
      <w:r>
        <w:rPr>
          <w:rFonts w:hint="eastAsia" w:ascii="黑体" w:eastAsia="黑体"/>
          <w:bCs/>
          <w:color w:val="auto"/>
          <w:sz w:val="28"/>
          <w:szCs w:val="28"/>
          <w:highlight w:val="none"/>
        </w:rPr>
        <w:t xml:space="preserve">项目人员配置</w:t>
      </w:r>
      <w:r>
        <w:rPr>
          <w:rFonts w:hint="eastAsia" w:ascii="黑体" w:eastAsia="黑体"/>
          <w:bCs/>
          <w:color w:val="auto"/>
          <w:sz w:val="28"/>
          <w:szCs w:val="28"/>
          <w:highlight w:val="none"/>
          <w:lang w:val="en-US" w:eastAsia="zh-CN"/>
        </w:rPr>
        <w:t xml:space="preserve">清单</w:t>
      </w:r>
      <w:r/>
    </w:p>
    <w:p>
      <w:pPr>
        <w:rPr>
          <w:rFonts w:hint="eastAsia" w:ascii="宋体" w:hAnsi="宋体"/>
          <w:bCs/>
          <w:color w:val="auto"/>
          <w:sz w:val="24"/>
          <w:highlight w:val="none"/>
        </w:rPr>
        <w:outlineLvl w:val="0"/>
      </w:pPr>
      <w:r/>
      <w:bookmarkStart w:id="278" w:name="_Toc17534"/>
      <w:r/>
      <w:bookmarkStart w:id="279" w:name="_Toc11133"/>
      <w:r/>
      <w:bookmarkStart w:id="280" w:name="_Toc9753"/>
      <w:r>
        <w:rPr>
          <w:rFonts w:hint="eastAsia" w:ascii="宋体" w:hAnsi="宋体"/>
          <w:color w:val="auto"/>
          <w:sz w:val="24"/>
          <w:szCs w:val="24"/>
          <w:highlight w:val="none"/>
        </w:rPr>
        <w:t xml:space="preserve">项目名称：</w:t>
      </w:r>
      <w:bookmarkEnd w:id="278"/>
      <w:r/>
      <w:bookmarkEnd w:id="279"/>
      <w:r/>
      <w:bookmarkEnd w:id="280"/>
      <w:r>
        <w:rPr>
          <w:rFonts w:hint="eastAsia" w:ascii="宋体" w:hAnsi="宋体"/>
          <w:color w:val="auto"/>
          <w:sz w:val="24"/>
          <w:szCs w:val="24"/>
          <w:highlight w:val="none"/>
          <w:lang w:eastAsia="zh-CN"/>
        </w:rPr>
        <w:t xml:space="preserve">丁蜀镇2026-2028年（2026.7-2028.6）工程审计协审服务框架协议</w:t>
      </w:r>
      <w:r>
        <w:rPr>
          <w:rFonts w:hint="eastAsia" w:ascii="宋体" w:hAnsi="宋体"/>
          <w:bCs/>
          <w:color w:val="auto"/>
          <w:sz w:val="24"/>
          <w:highlight w:val="none"/>
        </w:rPr>
        <w:t xml:space="preserve">                       </w:t>
      </w:r>
      <w:r/>
    </w:p>
    <w:p>
      <w:pPr>
        <w:rPr>
          <w:rFonts w:hint="eastAsia" w:ascii="宋体" w:hAnsi="宋体"/>
          <w:bCs/>
          <w:color w:val="auto"/>
          <w:sz w:val="24"/>
          <w:highlight w:val="none"/>
          <w:lang w:val="en-US" w:eastAsia="zh-CN"/>
        </w:rPr>
        <w:outlineLvl w:val="0"/>
      </w:pPr>
      <w:r/>
      <w:bookmarkStart w:id="281" w:name="_Toc10931"/>
      <w:r/>
      <w:bookmarkStart w:id="282" w:name="_Toc10341"/>
      <w:r/>
      <w:bookmarkStart w:id="283" w:name="_Toc2229"/>
      <w:r>
        <w:rPr>
          <w:rFonts w:hint="eastAsia" w:ascii="宋体" w:hAnsi="宋体"/>
          <w:color w:val="auto"/>
          <w:sz w:val="24"/>
          <w:szCs w:val="24"/>
          <w:highlight w:val="none"/>
        </w:rPr>
        <w:t xml:space="preserve">项目编号：</w:t>
      </w:r>
      <w:bookmarkEnd w:id="281"/>
      <w:r/>
      <w:bookmarkEnd w:id="282"/>
      <w:r/>
      <w:bookmarkEnd w:id="283"/>
      <w:r>
        <w:rPr>
          <w:rFonts w:hint="eastAsia" w:ascii="宋体" w:hAnsi="宋体"/>
          <w:color w:val="auto"/>
          <w:sz w:val="24"/>
          <w:szCs w:val="24"/>
          <w:highlight w:val="none"/>
          <w:lang w:eastAsia="zh-CN"/>
        </w:rPr>
        <w:t xml:space="preserve">JSZC-320282-WXJR-K2026-0009</w:t>
      </w:r>
      <w:r>
        <w:rPr>
          <w:rFonts w:hint="eastAsia" w:ascii="宋体" w:hAnsi="宋体"/>
          <w:bCs/>
          <w:color w:val="auto"/>
          <w:sz w:val="24"/>
          <w:highlight w:val="none"/>
          <w:lang w:val="en-US" w:eastAsia="zh-CN"/>
        </w:rPr>
        <w:t xml:space="preserve"> </w:t>
      </w:r>
      <w:r/>
    </w:p>
    <w:tbl>
      <w:tblPr>
        <w:tblStyle w:val="833"/>
        <w:tblW w:w="49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61"/>
        <w:gridCol w:w="650"/>
        <w:gridCol w:w="843"/>
        <w:gridCol w:w="1381"/>
        <w:gridCol w:w="493"/>
        <w:gridCol w:w="1428"/>
        <w:gridCol w:w="1297"/>
        <w:gridCol w:w="1665"/>
      </w:tblGrid>
      <w:tr>
        <w:trPr>
          <w:trHeight w:val="400"/>
        </w:trPr>
        <w:tc>
          <w:tcPr>
            <w:tcBorders>
              <w:top w:val="single" w:color="000000" w:sz="8" w:space="0"/>
              <w:left w:val="single" w:color="000000" w:sz="8" w:space="0"/>
              <w:bottom w:val="single" w:color="000000" w:sz="8" w:space="0"/>
              <w:right w:val="single" w:color="000000" w:sz="8" w:space="0"/>
            </w:tcBorders>
            <w:tcW w:w="35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单位基本情况</w:t>
            </w:r>
            <w:r/>
          </w:p>
        </w:tc>
        <w:tc>
          <w:tcPr>
            <w:tcBorders>
              <w:top w:val="single" w:color="000000" w:sz="8" w:space="0"/>
              <w:left w:val="single" w:color="000000" w:sz="8" w:space="0"/>
              <w:bottom w:val="single" w:color="000000" w:sz="8" w:space="0"/>
              <w:right w:val="single" w:color="000000" w:sz="8" w:space="0"/>
            </w:tcBorders>
            <w:tcW w:w="6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单位名称</w:t>
            </w:r>
            <w:r/>
          </w:p>
        </w:tc>
        <w:tc>
          <w:tcPr>
            <w:gridSpan w:val="4"/>
            <w:tcBorders>
              <w:top w:val="single" w:color="000000" w:sz="8" w:space="0"/>
              <w:left w:val="single" w:color="000000" w:sz="8" w:space="0"/>
              <w:bottom w:val="single" w:color="000000" w:sz="8" w:space="0"/>
              <w:right w:val="single" w:color="000000" w:sz="8" w:space="0"/>
            </w:tcBorders>
            <w:tcW w:w="171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营业执照</w:t>
            </w:r>
            <w:r/>
          </w:p>
        </w:tc>
        <w:tc>
          <w:tcPr>
            <w:gridSpan w:val="2"/>
            <w:tcBorders>
              <w:top w:val="single" w:color="000000" w:sz="8" w:space="0"/>
              <w:left w:val="single" w:color="000000" w:sz="8" w:space="0"/>
              <w:bottom w:val="single" w:color="000000" w:sz="8" w:space="0"/>
              <w:right w:val="single" w:color="000000" w:sz="8" w:space="0"/>
            </w:tcBorders>
            <w:tcW w:w="1506"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0"/>
        </w:trPr>
        <w:tc>
          <w:tcPr>
            <w:tcBorders>
              <w:top w:val="single" w:color="000000" w:sz="8" w:space="0"/>
              <w:left w:val="single" w:color="000000" w:sz="8" w:space="0"/>
              <w:bottom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6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单位地址</w:t>
            </w:r>
            <w:r/>
          </w:p>
        </w:tc>
        <w:tc>
          <w:tcPr>
            <w:gridSpan w:val="4"/>
            <w:tcBorders>
              <w:top w:val="single" w:color="000000" w:sz="8" w:space="0"/>
              <w:left w:val="single" w:color="000000" w:sz="8" w:space="0"/>
              <w:bottom w:val="single" w:color="000000" w:sz="8" w:space="0"/>
              <w:right w:val="single" w:color="000000" w:sz="8" w:space="0"/>
            </w:tcBorders>
            <w:tcW w:w="1714"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邮政编码</w:t>
            </w:r>
            <w:r/>
          </w:p>
        </w:tc>
        <w:tc>
          <w:tcPr>
            <w:gridSpan w:val="2"/>
            <w:tcBorders>
              <w:top w:val="single" w:color="000000" w:sz="8" w:space="0"/>
              <w:left w:val="single" w:color="000000" w:sz="8" w:space="0"/>
              <w:bottom w:val="single" w:color="000000" w:sz="8" w:space="0"/>
              <w:right w:val="single" w:color="000000" w:sz="8" w:space="0"/>
            </w:tcBorders>
            <w:tcW w:w="1506"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0"/>
        </w:trPr>
        <w:tc>
          <w:tcPr>
            <w:tcBorders>
              <w:top w:val="single" w:color="000000" w:sz="8" w:space="0"/>
              <w:left w:val="single" w:color="000000" w:sz="8" w:space="0"/>
              <w:bottom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none" w:color="000000" w:sz="4" w:space="0"/>
              <w:right w:val="single" w:color="000000" w:sz="8" w:space="0"/>
            </w:tcBorders>
            <w:tcW w:w="6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法定代表人</w:t>
            </w:r>
            <w:r/>
          </w:p>
        </w:tc>
        <w:tc>
          <w:tcPr>
            <w:gridSpan w:val="2"/>
            <w:tcBorders>
              <w:top w:val="single" w:color="000000" w:sz="8" w:space="0"/>
              <w:left w:val="single" w:color="000000" w:sz="8" w:space="0"/>
              <w:bottom w:val="single" w:color="000000" w:sz="8" w:space="0"/>
              <w:right w:val="single" w:color="000000" w:sz="8" w:space="0"/>
            </w:tcBorders>
            <w:tcW w:w="76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703"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办公电话</w:t>
            </w:r>
            <w:r/>
          </w:p>
        </w:tc>
        <w:tc>
          <w:tcPr>
            <w:tcBorders>
              <w:top w:val="single" w:color="000000" w:sz="8" w:space="0"/>
              <w:left w:val="single" w:color="000000" w:sz="8" w:space="0"/>
              <w:bottom w:val="single" w:color="000000" w:sz="8" w:space="0"/>
              <w:right w:val="single" w:color="000000" w:sz="8" w:space="0"/>
            </w:tcBorders>
            <w:tcW w:w="251"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移动电话</w:t>
            </w:r>
            <w:r/>
          </w:p>
        </w:tc>
        <w:tc>
          <w:tcPr>
            <w:gridSpan w:val="2"/>
            <w:tcBorders>
              <w:top w:val="single" w:color="000000" w:sz="8" w:space="0"/>
              <w:left w:val="single" w:color="000000" w:sz="8" w:space="0"/>
              <w:bottom w:val="single" w:color="000000" w:sz="8" w:space="0"/>
              <w:right w:val="single" w:color="000000" w:sz="8" w:space="0"/>
            </w:tcBorders>
            <w:tcW w:w="1506"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0"/>
        </w:trPr>
        <w:tc>
          <w:tcPr>
            <w:tcBorders>
              <w:top w:val="single" w:color="000000" w:sz="8" w:space="0"/>
              <w:left w:val="single" w:color="000000" w:sz="8" w:space="0"/>
              <w:bottom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6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联系人</w:t>
            </w:r>
            <w:r/>
          </w:p>
        </w:tc>
        <w:tc>
          <w:tcPr>
            <w:gridSpan w:val="2"/>
            <w:tcBorders>
              <w:top w:val="single" w:color="000000" w:sz="8" w:space="0"/>
              <w:left w:val="single" w:color="000000" w:sz="8" w:space="0"/>
              <w:bottom w:val="single" w:color="000000" w:sz="8" w:space="0"/>
              <w:right w:val="single" w:color="000000" w:sz="8" w:space="0"/>
            </w:tcBorders>
            <w:tcW w:w="76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703"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办公电话</w:t>
            </w:r>
            <w:r/>
          </w:p>
        </w:tc>
        <w:tc>
          <w:tcPr>
            <w:tcBorders>
              <w:top w:val="single" w:color="000000" w:sz="8" w:space="0"/>
              <w:left w:val="single" w:color="000000" w:sz="8" w:space="0"/>
              <w:bottom w:val="single" w:color="000000" w:sz="8" w:space="0"/>
              <w:right w:val="single" w:color="000000" w:sz="8" w:space="0"/>
            </w:tcBorders>
            <w:tcW w:w="251" w:type="pct"/>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移动电话</w:t>
            </w:r>
            <w:r/>
          </w:p>
        </w:tc>
        <w:tc>
          <w:tcPr>
            <w:gridSpan w:val="2"/>
            <w:tcBorders>
              <w:top w:val="single" w:color="000000" w:sz="8" w:space="0"/>
              <w:left w:val="single" w:color="000000" w:sz="8" w:space="0"/>
              <w:bottom w:val="single" w:color="000000" w:sz="8" w:space="0"/>
              <w:right w:val="single" w:color="000000" w:sz="8" w:space="0"/>
            </w:tcBorders>
            <w:tcW w:w="1506" w:type="pct"/>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0"/>
        </w:trPr>
        <w:tc>
          <w:tcPr>
            <w:tcBorders>
              <w:top w:val="single" w:color="000000" w:sz="8" w:space="0"/>
              <w:left w:val="single" w:color="000000" w:sz="8" w:space="0"/>
              <w:bottom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02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单位规模</w:t>
            </w:r>
            <w:r/>
          </w:p>
        </w:tc>
        <w:tc>
          <w:tcPr>
            <w:gridSpan w:val="6"/>
            <w:tcBorders>
              <w:top w:val="single" w:color="000000" w:sz="8" w:space="0"/>
              <w:left w:val="single" w:color="000000" w:sz="8" w:space="0"/>
              <w:bottom w:val="single" w:color="000000" w:sz="8" w:space="0"/>
              <w:right w:val="single" w:color="000000" w:sz="8" w:space="0"/>
            </w:tcBorders>
            <w:tcW w:w="36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8" w:space="0"/>
              <w:left w:val="single" w:color="000000" w:sz="8" w:space="0"/>
              <w:bottom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02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在宜机构性质</w:t>
            </w:r>
            <w:r/>
          </w:p>
        </w:tc>
        <w:tc>
          <w:tcPr>
            <w:gridSpan w:val="6"/>
            <w:tcBorders>
              <w:top w:val="single" w:color="000000" w:sz="8" w:space="0"/>
              <w:left w:val="single" w:color="000000" w:sz="8" w:space="0"/>
              <w:bottom w:val="single" w:color="000000" w:sz="8" w:space="0"/>
              <w:right w:val="single" w:color="000000" w:sz="8" w:space="0"/>
            </w:tcBorders>
            <w:tcW w:w="36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8" w:space="0"/>
              <w:left w:val="single" w:color="000000" w:sz="8" w:space="0"/>
              <w:bottom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02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办公地址</w:t>
            </w:r>
            <w:r/>
          </w:p>
        </w:tc>
        <w:tc>
          <w:tcPr>
            <w:gridSpan w:val="6"/>
            <w:tcBorders>
              <w:top w:val="single" w:color="000000" w:sz="8" w:space="0"/>
              <w:left w:val="single" w:color="000000" w:sz="8" w:space="0"/>
              <w:bottom w:val="single" w:color="000000" w:sz="8" w:space="0"/>
              <w:right w:val="single" w:color="000000" w:sz="8" w:space="0"/>
            </w:tcBorders>
            <w:tcW w:w="36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8" w:space="0"/>
              <w:left w:val="single" w:color="000000" w:sz="8" w:space="0"/>
              <w:right w:val="single" w:color="000000" w:sz="8" w:space="0"/>
            </w:tcBorders>
            <w:tcW w:w="35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从事工程造价咨询活动人员情况</w:t>
            </w:r>
            <w:r/>
          </w:p>
        </w:tc>
        <w:tc>
          <w:tcPr>
            <w:tcBorders>
              <w:top w:val="single" w:color="000000" w:sz="8" w:space="0"/>
              <w:left w:val="single" w:color="000000" w:sz="8" w:space="0"/>
              <w:bottom w:val="single" w:color="000000" w:sz="8" w:space="0"/>
              <w:right w:val="single" w:color="000000" w:sz="8" w:space="0"/>
            </w:tcBorders>
            <w:tcW w:w="69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姓名</w:t>
            </w:r>
            <w:r/>
          </w:p>
        </w:tc>
        <w:tc>
          <w:tcPr>
            <w:tcBorders>
              <w:top w:val="single" w:color="000000" w:sz="8" w:space="0"/>
              <w:left w:val="single" w:color="000000" w:sz="8" w:space="0"/>
              <w:bottom w:val="single" w:color="000000" w:sz="8" w:space="0"/>
              <w:right w:val="single" w:color="000000" w:sz="8" w:space="0"/>
            </w:tcBorders>
            <w:tcW w:w="42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职称</w:t>
            </w:r>
            <w:r/>
          </w:p>
        </w:tc>
        <w:tc>
          <w:tcPr>
            <w:gridSpan w:val="2"/>
            <w:tcBorders>
              <w:top w:val="single" w:color="000000" w:sz="8" w:space="0"/>
              <w:left w:val="single" w:color="000000" w:sz="8" w:space="0"/>
              <w:bottom w:val="single" w:color="000000" w:sz="8" w:space="0"/>
              <w:right w:val="single" w:color="000000" w:sz="8" w:space="0"/>
            </w:tcBorders>
            <w:tcW w:w="95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身份证号码</w:t>
            </w:r>
            <w:r/>
          </w:p>
        </w:tc>
        <w:tc>
          <w:tcPr>
            <w:gridSpan w:val="2"/>
            <w:tcBorders>
              <w:top w:val="single" w:color="000000" w:sz="8" w:space="0"/>
              <w:left w:val="single" w:color="000000" w:sz="8" w:space="0"/>
              <w:bottom w:val="single" w:color="000000" w:sz="8" w:space="0"/>
              <w:right w:val="single" w:color="000000" w:sz="8" w:space="0"/>
            </w:tcBorders>
            <w:tcW w:w="138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造价执业资格</w:t>
            </w:r>
            <w:r/>
          </w:p>
        </w:tc>
        <w:tc>
          <w:tcPr>
            <w:tcBorders>
              <w:top w:val="single" w:color="000000" w:sz="8" w:space="0"/>
              <w:left w:val="single" w:color="000000" w:sz="8" w:space="0"/>
              <w:right w:val="single" w:color="000000" w:sz="8" w:space="0"/>
            </w:tcBorders>
            <w:tcW w:w="84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400"/>
        </w:trPr>
        <w:tc>
          <w:tcPr>
            <w:tcBorders>
              <w:left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69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331"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2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954"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证书名称</w:t>
            </w:r>
            <w:r/>
          </w:p>
        </w:tc>
        <w:tc>
          <w:tcPr>
            <w:tcBorders>
              <w:top w:val="single" w:color="000000" w:sz="8" w:space="0"/>
              <w:left w:val="single" w:color="000000" w:sz="8" w:space="0"/>
              <w:bottom w:val="single" w:color="000000" w:sz="8" w:space="0"/>
              <w:right w:val="single" w:color="000000" w:sz="8" w:space="0"/>
            </w:tcBorders>
            <w:tcW w:w="6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证书编号</w:t>
            </w:r>
            <w:r/>
          </w:p>
        </w:tc>
        <w:tc>
          <w:tcPr>
            <w:tcBorders>
              <w:left w:val="single" w:color="000000" w:sz="8" w:space="0"/>
              <w:bottom w:val="single" w:color="000000" w:sz="8" w:space="0"/>
              <w:right w:val="single" w:color="000000" w:sz="8" w:space="0"/>
            </w:tcBorders>
            <w:tcW w:w="846"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0"/>
        </w:trPr>
        <w:tc>
          <w:tcPr>
            <w:tcBorders>
              <w:left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693"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331"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429"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95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660"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tcBorders>
              <w:left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693"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331"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429"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95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660"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tcBorders>
              <w:left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693"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331"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429"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95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660"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tcBorders>
              <w:left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693"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331"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429"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95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660"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0"/>
        </w:trPr>
        <w:tc>
          <w:tcPr>
            <w:tcBorders>
              <w:left w:val="single" w:color="000000" w:sz="8" w:space="0"/>
              <w:bottom w:val="single" w:color="000000" w:sz="8" w:space="0"/>
              <w:right w:val="single" w:color="000000" w:sz="8" w:space="0"/>
            </w:tcBorders>
            <w:tcW w:w="35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693"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331"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429"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95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72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660"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1034"/>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pStyle w:val="1034"/>
        <w:rPr>
          <w:rFonts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注：</w:t>
      </w:r>
      <w:r/>
    </w:p>
    <w:p>
      <w:pPr>
        <w:pStyle w:val="1034"/>
        <w:ind w:firstLine="482"/>
        <w:rPr>
          <w:rFonts w:hint="eastAsia" w:ascii="宋体" w:hAnsi="宋体" w:eastAsia="宋体"/>
          <w:b/>
          <w:bCs w:val="0"/>
          <w:color w:val="auto"/>
          <w:sz w:val="24"/>
          <w:highlight w:val="none"/>
          <w:lang w:val="en-US" w:eastAsia="zh-CN"/>
        </w:rPr>
      </w:pPr>
      <w:r>
        <w:rPr>
          <w:rFonts w:hint="eastAsia" w:ascii="宋体" w:hAnsi="宋体"/>
          <w:b/>
          <w:bCs w:val="0"/>
          <w:color w:val="auto"/>
          <w:sz w:val="24"/>
          <w:highlight w:val="none"/>
          <w:lang w:val="en-US" w:eastAsia="zh-CN"/>
        </w:rPr>
        <w:t xml:space="preserve">1.</w:t>
      </w:r>
      <w:r>
        <w:rPr>
          <w:rFonts w:hint="default" w:ascii="宋体" w:hAnsi="宋体" w:eastAsia="宋体" w:cs="Times New Roman"/>
          <w:b/>
          <w:bCs/>
          <w:color w:val="auto"/>
          <w:sz w:val="24"/>
          <w:szCs w:val="24"/>
          <w:highlight w:val="none"/>
          <w:lang w:val="en-US" w:eastAsia="zh-CN"/>
        </w:rPr>
        <w:t xml:space="preserve">以上专业人员所涉及的聘用合同、专业技术职称、注册造价工程师等</w:t>
      </w:r>
      <w:r>
        <w:rPr>
          <w:rFonts w:hint="eastAsia" w:ascii="宋体" w:hAnsi="宋体" w:eastAsia="宋体" w:cs="Times New Roman"/>
          <w:b/>
          <w:bCs/>
          <w:color w:val="auto"/>
          <w:sz w:val="24"/>
          <w:szCs w:val="24"/>
          <w:highlight w:val="none"/>
          <w:lang w:val="en-US" w:eastAsia="zh-CN"/>
        </w:rPr>
        <w:t xml:space="preserve">原件扫描件应</w:t>
      </w:r>
      <w:r>
        <w:rPr>
          <w:rFonts w:hint="default" w:ascii="宋体" w:hAnsi="宋体" w:eastAsia="宋体" w:cs="Times New Roman"/>
          <w:b/>
          <w:bCs/>
          <w:color w:val="auto"/>
          <w:sz w:val="24"/>
          <w:szCs w:val="24"/>
          <w:highlight w:val="none"/>
          <w:lang w:val="en-US" w:eastAsia="zh-CN"/>
        </w:rPr>
        <w:t xml:space="preserve">放入</w:t>
      </w:r>
      <w:r>
        <w:rPr>
          <w:rFonts w:hint="eastAsia" w:ascii="宋体" w:hAnsi="宋体" w:cs="Times New Roman"/>
          <w:b/>
          <w:bCs/>
          <w:color w:val="auto"/>
          <w:sz w:val="24"/>
          <w:szCs w:val="24"/>
          <w:highlight w:val="none"/>
          <w:lang w:val="en-US" w:eastAsia="zh-CN"/>
        </w:rPr>
        <w:t xml:space="preserve">响应文件《项目人员配置清单》</w:t>
      </w:r>
      <w:r>
        <w:rPr>
          <w:rFonts w:hint="default" w:ascii="宋体" w:hAnsi="宋体" w:eastAsia="宋体" w:cs="Times New Roman"/>
          <w:b/>
          <w:bCs/>
          <w:color w:val="auto"/>
          <w:sz w:val="24"/>
          <w:szCs w:val="24"/>
          <w:highlight w:val="none"/>
          <w:lang w:val="en-US" w:eastAsia="zh-CN"/>
        </w:rPr>
        <w:t xml:space="preserve">中。同时</w:t>
      </w:r>
      <w:r>
        <w:rPr>
          <w:rFonts w:hint="eastAsia" w:ascii="宋体" w:hAnsi="宋体" w:cs="Times New Roman"/>
          <w:b/>
          <w:bCs/>
          <w:color w:val="auto"/>
          <w:sz w:val="24"/>
          <w:szCs w:val="24"/>
          <w:highlight w:val="none"/>
          <w:lang w:val="en-US" w:eastAsia="zh-CN"/>
        </w:rPr>
        <w:t xml:space="preserve">供应商</w:t>
      </w:r>
      <w:r>
        <w:rPr>
          <w:rFonts w:hint="default" w:ascii="宋体" w:hAnsi="宋体" w:eastAsia="宋体" w:cs="Times New Roman"/>
          <w:b/>
          <w:bCs/>
          <w:color w:val="auto"/>
          <w:sz w:val="24"/>
          <w:szCs w:val="24"/>
          <w:highlight w:val="none"/>
          <w:lang w:val="en-US" w:eastAsia="zh-CN"/>
        </w:rPr>
        <w:t xml:space="preserve">须提供拟入围人员</w:t>
      </w:r>
      <w:r>
        <w:rPr>
          <w:rFonts w:hint="eastAsia" w:ascii="宋体" w:hAnsi="宋体" w:eastAsia="宋体" w:cs="Times New Roman"/>
          <w:b/>
          <w:bCs/>
          <w:color w:val="auto"/>
          <w:sz w:val="24"/>
          <w:szCs w:val="24"/>
          <w:highlight w:val="none"/>
          <w:lang w:val="en-US" w:eastAsia="zh-CN"/>
        </w:rPr>
        <w:t xml:space="preserve">开标前6个月（不含</w:t>
      </w:r>
      <w:r>
        <w:rPr>
          <w:rFonts w:hint="eastAsia" w:ascii="宋体" w:hAnsi="宋体" w:eastAsia="宋体"/>
          <w:b/>
          <w:bCs w:val="0"/>
          <w:color w:val="auto"/>
          <w:sz w:val="24"/>
          <w:highlight w:val="none"/>
          <w:lang w:val="en-US" w:eastAsia="zh-CN"/>
        </w:rPr>
        <w:t xml:space="preserve">开标</w:t>
      </w:r>
      <w:r>
        <w:rPr>
          <w:rFonts w:hint="eastAsia" w:ascii="宋体" w:hAnsi="宋体" w:eastAsia="宋体" w:cs="Times New Roman"/>
          <w:b/>
          <w:bCs/>
          <w:color w:val="auto"/>
          <w:sz w:val="24"/>
          <w:szCs w:val="24"/>
          <w:highlight w:val="none"/>
          <w:lang w:val="en-US" w:eastAsia="zh-CN"/>
        </w:rPr>
        <w:t xml:space="preserve">当月）中任意连续3</w:t>
      </w:r>
      <w:r>
        <w:rPr>
          <w:rFonts w:hint="default" w:ascii="宋体" w:hAnsi="宋体" w:eastAsia="宋体" w:cs="Times New Roman"/>
          <w:b/>
          <w:bCs/>
          <w:color w:val="auto"/>
          <w:sz w:val="24"/>
          <w:szCs w:val="24"/>
          <w:highlight w:val="none"/>
          <w:lang w:val="en-US" w:eastAsia="zh-CN"/>
        </w:rPr>
        <w:t xml:space="preserve">个月的社会保险缴费证明的</w:t>
      </w:r>
      <w:r>
        <w:rPr>
          <w:rFonts w:hint="eastAsia" w:ascii="宋体" w:hAnsi="宋体" w:eastAsia="宋体" w:cs="Times New Roman"/>
          <w:b/>
          <w:bCs/>
          <w:color w:val="auto"/>
          <w:sz w:val="24"/>
          <w:szCs w:val="24"/>
          <w:highlight w:val="none"/>
          <w:lang w:val="en-US" w:eastAsia="zh-CN"/>
        </w:rPr>
        <w:t xml:space="preserve">原件扫描件</w:t>
      </w:r>
      <w:r>
        <w:rPr>
          <w:rFonts w:hint="default" w:ascii="宋体" w:hAnsi="宋体" w:eastAsia="宋体" w:cs="Times New Roman"/>
          <w:b/>
          <w:bCs/>
          <w:color w:val="auto"/>
          <w:sz w:val="24"/>
          <w:szCs w:val="24"/>
          <w:highlight w:val="none"/>
          <w:lang w:val="en-US" w:eastAsia="zh-CN"/>
        </w:rPr>
        <w:t xml:space="preserve">。社会保险缴费证明需加盖人社部门业务专用章，同时注明单位名称和个人姓名等</w:t>
      </w:r>
      <w:r>
        <w:rPr>
          <w:rFonts w:hint="eastAsia" w:ascii="宋体" w:hAnsi="宋体" w:eastAsia="宋体"/>
          <w:b/>
          <w:bCs w:val="0"/>
          <w:color w:val="auto"/>
          <w:sz w:val="24"/>
          <w:highlight w:val="none"/>
          <w:lang w:val="en-US" w:eastAsia="zh-CN"/>
        </w:rPr>
        <w:t xml:space="preserve">。</w:t>
      </w:r>
      <w:r/>
    </w:p>
    <w:p>
      <w:pPr>
        <w:pStyle w:val="1034"/>
        <w:ind w:firstLine="480"/>
        <w:rPr>
          <w:rFonts w:hint="eastAsia" w:ascii="宋体" w:hAnsi="宋体" w:eastAsia="宋体"/>
          <w:b/>
          <w:bCs w:val="0"/>
          <w:color w:val="auto"/>
          <w:sz w:val="24"/>
          <w:highlight w:val="none"/>
          <w:lang w:val="en-US" w:eastAsia="zh-CN"/>
        </w:rPr>
      </w:pP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职称填报时，按职称证书填写，</w:t>
      </w:r>
      <w:r>
        <w:rPr>
          <w:rFonts w:hint="eastAsia" w:ascii="宋体" w:hAnsi="宋体" w:eastAsia="宋体"/>
          <w:b/>
          <w:bCs w:val="0"/>
          <w:color w:val="auto"/>
          <w:sz w:val="24"/>
          <w:highlight w:val="none"/>
          <w:lang w:val="en-US" w:eastAsia="zh-CN"/>
        </w:rPr>
        <w:t xml:space="preserve">正高级职称与副高级职称</w:t>
      </w:r>
      <w:r>
        <w:rPr>
          <w:rFonts w:hint="eastAsia" w:ascii="宋体" w:hAnsi="宋体" w:eastAsia="宋体"/>
          <w:bCs/>
          <w:color w:val="auto"/>
          <w:sz w:val="24"/>
          <w:highlight w:val="none"/>
          <w:lang w:val="en-US" w:eastAsia="zh-CN"/>
        </w:rPr>
        <w:t xml:space="preserve">须单独注明；执业资格填报时，应明确资格证书所属专业</w:t>
      </w:r>
      <w:r/>
    </w:p>
    <w:p>
      <w:pPr>
        <w:pStyle w:val="1034"/>
        <w:numPr>
          <w:ilvl w:val="0"/>
          <w:numId w:val="0"/>
        </w:numPr>
        <w:ind w:firstLine="480"/>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上述人员如在项目执行过程中需要更换，须经征集人同意。擅自更换或不到位</w:t>
      </w:r>
      <w:r>
        <w:rPr>
          <w:rFonts w:hint="eastAsia" w:ascii="宋体" w:hAnsi="宋体"/>
          <w:bCs/>
          <w:color w:val="auto"/>
          <w:sz w:val="24"/>
          <w:highlight w:val="none"/>
          <w:lang w:val="en-US" w:eastAsia="zh-CN"/>
        </w:rPr>
        <w:t xml:space="preserve">属于</w:t>
      </w:r>
      <w:r>
        <w:rPr>
          <w:rFonts w:hint="eastAsia" w:ascii="宋体" w:hAnsi="宋体" w:eastAsia="宋体"/>
          <w:bCs/>
          <w:color w:val="auto"/>
          <w:sz w:val="24"/>
          <w:highlight w:val="none"/>
          <w:lang w:val="en-US" w:eastAsia="zh-CN"/>
        </w:rPr>
        <w:t xml:space="preserve">违约行为。</w:t>
      </w:r>
      <w:r/>
    </w:p>
    <w:p>
      <w:pPr>
        <w:pStyle w:val="1034"/>
        <w:numPr>
          <w:ilvl w:val="0"/>
          <w:numId w:val="0"/>
        </w:numPr>
        <w:ind w:firstLine="480"/>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表格不够可自行延长</w:t>
      </w:r>
      <w:r/>
    </w:p>
    <w:p>
      <w:pPr>
        <w:pStyle w:val="1034"/>
        <w:numPr>
          <w:ilvl w:val="0"/>
          <w:numId w:val="0"/>
        </w:numPr>
        <w:ind w:firstLine="48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1034"/>
        <w:jc w:val="both"/>
        <w:rPr>
          <w:rFonts w:hint="eastAsia" w:ascii="宋体" w:hAnsi="宋体" w:eastAsia="宋体"/>
          <w:bCs/>
          <w:color w:val="auto"/>
          <w:sz w:val="24"/>
          <w:highlight w:val="none"/>
          <w:lang w:val="zh-CN" w:eastAsia="zh-CN"/>
        </w:rPr>
      </w:pPr>
      <w:r>
        <w:rPr>
          <w:rFonts w:hint="eastAsia" w:ascii="宋体" w:hAnsi="宋体" w:eastAsia="宋体"/>
          <w:bCs/>
          <w:color w:val="auto"/>
          <w:sz w:val="24"/>
          <w:highlight w:val="none"/>
          <w:lang w:val="zh-CN" w:eastAsia="zh-CN"/>
        </w:rPr>
      </w:r>
      <w:r/>
    </w:p>
    <w:p>
      <w:pPr>
        <w:pStyle w:val="1034"/>
        <w:jc w:val="center"/>
        <w:rPr>
          <w:rFonts w:hint="eastAsia" w:ascii="宋体" w:hAnsi="宋体" w:eastAsia="宋体"/>
          <w:bCs/>
          <w:color w:val="auto"/>
          <w:sz w:val="24"/>
          <w:highlight w:val="none"/>
          <w:lang w:val="zh-CN" w:eastAsia="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bCs/>
          <w:color w:val="auto"/>
          <w:sz w:val="24"/>
          <w:highlight w:val="none"/>
          <w:lang w:val="zh-CN" w:eastAsia="zh-CN"/>
        </w:rPr>
        <w:t xml:space="preserve">供应商（电子签章）</w:t>
      </w:r>
      <w:r/>
    </w:p>
    <w:p>
      <w:pPr>
        <w:jc w:val="both"/>
        <w:keepLines w:val="0"/>
        <w:keepNext w:val="0"/>
        <w:pageBreakBefore/>
        <w:widowControl w:val="off"/>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lang w:val="en-US" w:eastAsia="zh-CN"/>
        </w:rPr>
        <w:t xml:space="preserve">四、</w:t>
      </w:r>
      <w:r>
        <w:rPr>
          <w:rFonts w:hint="eastAsia" w:ascii="黑体" w:hAnsi="宋体" w:eastAsia="黑体"/>
          <w:bCs/>
          <w:color w:val="auto"/>
          <w:sz w:val="28"/>
          <w:szCs w:val="28"/>
          <w:highlight w:val="none"/>
        </w:rPr>
        <w:t xml:space="preserve">价格折扣文件</w:t>
      </w:r>
      <w:r/>
    </w:p>
    <w:p>
      <w:pPr>
        <w:jc w:val="center"/>
        <w:spacing w:before="156" w:after="156" w:line="360" w:lineRule="auto"/>
        <w:rPr>
          <w:rFonts w:hint="eastAsia" w:ascii="宋体" w:hAnsi="宋体"/>
          <w:color w:val="auto"/>
          <w:sz w:val="24"/>
          <w:szCs w:val="24"/>
          <w:highlight w:val="none"/>
        </w:rPr>
      </w:pPr>
      <w:r>
        <w:rPr>
          <w:rFonts w:hint="eastAsia" w:ascii="黑体" w:hAnsi="宋体" w:eastAsia="黑体"/>
          <w:bCs/>
          <w:color w:val="auto"/>
          <w:sz w:val="28"/>
          <w:szCs w:val="28"/>
          <w:highlight w:val="none"/>
        </w:rPr>
        <w:t xml:space="preserve">价格折扣文件</w:t>
      </w:r>
      <w:r/>
    </w:p>
    <w:p>
      <w:pPr>
        <w:jc w:val="left"/>
        <w:spacing w:before="156" w:after="156" w:line="360" w:lineRule="auto"/>
        <w:rPr>
          <w:rFonts w:hint="eastAsia" w:ascii="黑体" w:hAnsi="黑体" w:eastAsia="黑体"/>
          <w:color w:val="auto"/>
          <w:sz w:val="28"/>
          <w:szCs w:val="28"/>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丁蜀镇2026-2028年（2026.7-2028.6）工程审计协审服务框架协议</w:t>
      </w:r>
      <w:r>
        <w:rPr>
          <w:rFonts w:hint="eastAsia" w:ascii="宋体" w:hAnsi="宋体"/>
          <w:color w:val="auto"/>
          <w:sz w:val="24"/>
          <w:szCs w:val="24"/>
          <w:highlight w:val="none"/>
        </w:rPr>
        <w:t xml:space="preserve">                        项目编号：</w:t>
      </w:r>
      <w:r>
        <w:rPr>
          <w:rFonts w:hint="eastAsia" w:ascii="宋体" w:hAnsi="宋体"/>
          <w:color w:val="auto"/>
          <w:sz w:val="24"/>
          <w:szCs w:val="24"/>
          <w:highlight w:val="none"/>
          <w:lang w:eastAsia="zh-CN"/>
        </w:rPr>
        <w:t xml:space="preserve">JSZC-320282-WXJR-K2026-0009</w:t>
      </w:r>
      <w:r>
        <w:rPr>
          <w:rFonts w:hint="eastAsia" w:ascii="宋体" w:hAnsi="宋体"/>
          <w:color w:val="auto"/>
          <w:sz w:val="24"/>
          <w:szCs w:val="24"/>
          <w:highlight w:val="none"/>
        </w:rPr>
        <w:t xml:space="preserve"> </w:t>
      </w:r>
      <w:r/>
    </w:p>
    <w:tbl>
      <w:tblPr>
        <w:tblStyle w:val="8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jc w:val="center"/>
          <w:trHeight w:val="135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小微企业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供应商《中小企业声明函》（附件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145"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82"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3478" w:type="dxa"/>
            <w:vAlign w:val="center"/>
            <w:vMerge w:val="continue"/>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numPr>
          <w:ilvl w:val="0"/>
          <w:numId w:val="17"/>
        </w:numPr>
        <w:ind w:firstLine="421"/>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zh-CN"/>
        </w:rPr>
        <w:t xml:space="preserve">政府</w:t>
      </w:r>
      <w:r>
        <w:rPr>
          <w:rFonts w:hint="eastAsia" w:ascii="宋体" w:hAnsi="宋体" w:eastAsia="宋体" w:cs="Times New Roman"/>
          <w:b/>
          <w:bCs w:val="0"/>
          <w:color w:val="auto"/>
          <w:szCs w:val="21"/>
          <w:highlight w:val="none"/>
          <w:lang w:val="zh-CN"/>
        </w:rPr>
        <w:t xml:space="preserve">采购</w:t>
      </w:r>
      <w:r>
        <w:rPr>
          <w:rFonts w:hint="eastAsia" w:ascii="宋体" w:hAnsi="宋体"/>
          <w:b/>
          <w:bCs w:val="0"/>
          <w:color w:val="auto"/>
          <w:szCs w:val="21"/>
          <w:highlight w:val="none"/>
          <w:lang w:val="zh-CN"/>
        </w:rPr>
        <w:t xml:space="preserve">优惠政策</w:t>
      </w:r>
      <w:r>
        <w:rPr>
          <w:rFonts w:hint="eastAsia" w:ascii="宋体" w:hAnsi="宋体"/>
          <w:b/>
          <w:bCs w:val="0"/>
          <w:color w:val="auto"/>
          <w:szCs w:val="21"/>
          <w:highlight w:val="none"/>
        </w:rPr>
        <w:t xml:space="preserve">：</w:t>
      </w:r>
      <w:r/>
    </w:p>
    <w:p>
      <w:pPr>
        <w:numPr>
          <w:ilvl w:val="0"/>
          <w:numId w:val="18"/>
        </w:numPr>
        <w:ind w:left="0"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根据《政府采购促进中小企业发展管理办法》（财库〔2021〕46号）的规定，对符合下列情形的小微企业报价给予10%（工程项目为5%）的扣除，用扣除后的价格参加评审：</w:t>
      </w:r>
      <w:r/>
    </w:p>
    <w:p>
      <w:pPr>
        <w:ind w:firstLine="421"/>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在货物采购项目中，货物由中小企业制造，即货物由中小企业生产且使用该中小企业商号或者注册商标；</w:t>
      </w:r>
      <w:r/>
    </w:p>
    <w:p>
      <w:pPr>
        <w:ind w:firstLine="421"/>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在工程采购项目中，工程由中小企业承建，即工程施工单位为中小企业；</w:t>
      </w:r>
      <w:r/>
    </w:p>
    <w:p>
      <w:pPr>
        <w:ind w:firstLine="421"/>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在服务采购项目中，服务由中小企业承接，即提供服务的人员为中小企业依照《中华人民共和国劳动合同法》订立劳动合同的从业人员。</w:t>
      </w:r>
      <w:r/>
    </w:p>
    <w:p>
      <w:pPr>
        <w:ind w:firstLine="421"/>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在货物采购项目中，供应商提供的货物既有中小企业制造货物，也有大型企业制造货物的，不享受本办法规定的中小企业扶持政策。</w:t>
      </w:r>
      <w:r/>
    </w:p>
    <w:p>
      <w:pPr>
        <w:numPr>
          <w:ilvl w:val="0"/>
          <w:numId w:val="18"/>
        </w:numPr>
        <w:ind w:left="0"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根据《关于促进残疾人就业政府采购政策的通知》（财库〔2017〕141号）的规定，残疾人福利性单位视同小微企业，对其产品的报价给予10%的扣除，用扣除后的价格参与评审。</w:t>
      </w:r>
      <w:r/>
    </w:p>
    <w:p>
      <w:pPr>
        <w:numPr>
          <w:ilvl w:val="0"/>
          <w:numId w:val="18"/>
        </w:numPr>
        <w:ind w:left="0"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根据《关于政府采购支持监狱企业发展有关问题的通知》（财库〔2014〕68号）的规定，监狱企业视同小微企业，对其产品的报价给予10%的扣除，用扣除后的价格参与评审。</w:t>
      </w:r>
      <w:r/>
    </w:p>
    <w:p>
      <w:pPr>
        <w:numPr>
          <w:ilvl w:val="0"/>
          <w:numId w:val="18"/>
        </w:numPr>
        <w:ind w:left="0"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2%的扣除，用扣除后的价格参加评审。组成联合体或者接受分包的小微企业与联合体内其他企业、分包企业之间存在直接控股、管理关系的，不享受价格扣除优惠政策。  </w:t>
      </w:r>
      <w:r/>
    </w:p>
    <w:p>
      <w:pPr>
        <w:numPr>
          <w:ilvl w:val="0"/>
          <w:numId w:val="18"/>
        </w:numPr>
        <w:ind w:left="0" w:firstLine="420"/>
        <w:spacing w:line="360"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供应商</w:t>
      </w:r>
      <w:r>
        <w:rPr>
          <w:rFonts w:hint="eastAsia" w:ascii="宋体" w:hAnsi="宋体"/>
          <w:bCs/>
          <w:color w:val="auto"/>
          <w:szCs w:val="21"/>
          <w:highlight w:val="none"/>
        </w:rPr>
        <w:t xml:space="preserve">应认真填写“2.2</w:t>
      </w:r>
      <w:r>
        <w:rPr>
          <w:rFonts w:hint="eastAsia" w:ascii="宋体" w:hAnsi="宋体"/>
          <w:color w:val="auto"/>
          <w:szCs w:val="21"/>
          <w:highlight w:val="none"/>
          <w:lang w:val="en-US" w:eastAsia="zh-CN"/>
        </w:rPr>
        <w:t xml:space="preserve">供应商</w:t>
      </w:r>
      <w:r>
        <w:rPr>
          <w:rFonts w:hint="eastAsia" w:ascii="宋体" w:hAnsi="宋体"/>
          <w:bCs/>
          <w:color w:val="auto"/>
          <w:szCs w:val="21"/>
          <w:highlight w:val="none"/>
        </w:rPr>
        <w:t xml:space="preserve">企业性质及产品类别说明”并按要求提供相关证明材料。</w:t>
      </w:r>
      <w:r/>
    </w:p>
    <w:p>
      <w:pPr>
        <w:numPr>
          <w:ilvl w:val="0"/>
          <w:numId w:val="0"/>
        </w:num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同一</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，上述</w:t>
      </w:r>
      <w:r>
        <w:rPr>
          <w:rFonts w:hint="eastAsia" w:ascii="宋体" w:hAnsi="宋体"/>
          <w:color w:val="auto"/>
          <w:szCs w:val="21"/>
          <w:highlight w:val="none"/>
          <w:lang w:val="en-US" w:eastAsia="zh-CN"/>
        </w:rPr>
        <w:t xml:space="preserve">①、②、③</w:t>
      </w:r>
      <w:r>
        <w:rPr>
          <w:rFonts w:hint="eastAsia" w:ascii="宋体" w:hAnsi="宋体"/>
          <w:color w:val="auto"/>
          <w:szCs w:val="21"/>
          <w:highlight w:val="none"/>
          <w:lang w:val="zh-CN"/>
        </w:rPr>
        <w:t xml:space="preserve">三项价格扣除优惠不得重复享受。</w:t>
      </w:r>
      <w:r/>
    </w:p>
    <w:p>
      <w:pPr>
        <w:numPr>
          <w:ilvl w:val="0"/>
          <w:numId w:val="17"/>
        </w:numPr>
        <w:ind w:firstLine="421"/>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表格</w:t>
      </w:r>
      <w:r>
        <w:rPr>
          <w:rFonts w:hint="eastAsia" w:ascii="宋体" w:hAnsi="宋体" w:eastAsia="宋体" w:cs="Times New Roman"/>
          <w:bCs/>
          <w:color w:val="auto"/>
          <w:szCs w:val="21"/>
          <w:highlight w:val="none"/>
          <w:lang w:val="zh-CN"/>
        </w:rPr>
        <w:t xml:space="preserve">不够</w:t>
      </w:r>
      <w:r>
        <w:rPr>
          <w:rFonts w:hint="eastAsia" w:ascii="宋体" w:hAnsi="宋体" w:eastAsia="宋体" w:cs="Times New Roman"/>
          <w:bCs/>
          <w:color w:val="auto"/>
          <w:szCs w:val="21"/>
          <w:highlight w:val="none"/>
        </w:rPr>
        <w:t xml:space="preserve">可自行延长。</w:t>
      </w:r>
      <w:r/>
    </w:p>
    <w:p>
      <w:pPr>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注：①相关证明材料请附在本表之后，若不享受政府采购政策优惠，附件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附件2可自行删除</w:t>
      </w:r>
      <w:r>
        <w:rPr>
          <w:rFonts w:hint="eastAsia" w:ascii="宋体" w:hAnsi="宋体" w:cs="宋体"/>
          <w:b/>
          <w:bCs/>
          <w:color w:val="auto"/>
          <w:szCs w:val="21"/>
          <w:highlight w:val="none"/>
          <w:lang w:val="zh-CN"/>
        </w:rPr>
        <w:t xml:space="preserve">；</w:t>
      </w:r>
      <w:r/>
    </w:p>
    <w:p>
      <w:pPr>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    ②</w:t>
      </w:r>
      <w:r>
        <w:rPr>
          <w:rFonts w:hint="eastAsia" w:ascii="宋体" w:hAnsi="宋体" w:cs="宋体"/>
          <w:b/>
          <w:bCs/>
          <w:color w:val="auto"/>
          <w:szCs w:val="21"/>
          <w:highlight w:val="none"/>
          <w:lang w:val="zh-CN"/>
        </w:rPr>
        <w:t xml:space="preserve">入围供应商《中小企业声明函》《残疾人福利性单位声明函》，征集人将随入围公告一并公示。</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560"/>
        <w:jc w:val="left"/>
        <w:rPr>
          <w:rFonts w:hint="eastAsia" w:ascii="黑体" w:hAnsi="宋体" w:eastAsia="黑体"/>
          <w:bCs/>
          <w:color w:val="auto"/>
          <w:sz w:val="24"/>
          <w:szCs w:val="24"/>
          <w:highlight w:val="none"/>
        </w:rPr>
      </w:pPr>
      <w:r>
        <w:rPr>
          <w:rFonts w:ascii="黑体" w:hAnsi="黑体" w:eastAsia="黑体"/>
          <w:color w:val="auto"/>
          <w:sz w:val="28"/>
          <w:highlight w:val="none"/>
        </w:rPr>
        <w:br w:type="page" w:clear="all"/>
      </w:r>
      <w:r>
        <w:rPr>
          <w:rFonts w:hint="eastAsia" w:ascii="黑体" w:hAnsi="宋体" w:eastAsia="黑体"/>
          <w:bCs/>
          <w:color w:val="auto"/>
          <w:sz w:val="24"/>
          <w:szCs w:val="24"/>
          <w:highlight w:val="none"/>
        </w:rPr>
        <w:t xml:space="preserve">附件1：中小企业声明函（格式）：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lang w:eastAsia="zh-CN"/>
        </w:rPr>
        <w:t xml:space="preserve">2021</w:t>
      </w:r>
      <w:r>
        <w:rPr>
          <w:rFonts w:hint="eastAsia"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 法承担相应责任。</w:t>
      </w:r>
      <w:r/>
    </w:p>
    <w:p>
      <w:pPr>
        <w:spacing w:line="360" w:lineRule="auto"/>
        <w:rPr>
          <w:rFonts w:ascii="宋体"/>
          <w:bCs/>
          <w:color w:val="auto"/>
          <w:sz w:val="24"/>
          <w:szCs w:val="24"/>
          <w:highlight w:val="none"/>
        </w:rPr>
      </w:pPr>
      <w:r>
        <w:rPr>
          <w:rFonts w:ascii="宋体"/>
          <w:bCs/>
          <w:color w:val="auto"/>
          <w:sz w:val="24"/>
          <w:szCs w:val="24"/>
          <w:highlight w:val="none"/>
        </w:rPr>
      </w:r>
      <w:r/>
    </w:p>
    <w:p>
      <w:pPr>
        <w:jc w:val="center"/>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ind w:firstLine="421"/>
        <w:spacing w:line="360" w:lineRule="auto"/>
        <w:rPr>
          <w:rFonts w:hint="eastAsia"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供应商</w:t>
      </w:r>
      <w:r>
        <w:rPr>
          <w:rFonts w:hint="eastAsia" w:ascii="宋体" w:hAnsi="宋体" w:eastAsia="宋体" w:cs="Times New Roman"/>
          <w:bCs/>
          <w:color w:val="auto"/>
          <w:szCs w:val="21"/>
          <w:highlight w:val="none"/>
        </w:rPr>
        <w:t xml:space="preserve">按照本办法规定提供声明函内容不实的，属于提供虚假材料谋取</w:t>
      </w:r>
      <w:r>
        <w:rPr>
          <w:rFonts w:hint="eastAsia" w:ascii="宋体" w:hAnsi="宋体" w:eastAsia="宋体" w:cs="Times New Roman"/>
          <w:bCs/>
          <w:color w:val="auto"/>
          <w:szCs w:val="21"/>
          <w:highlight w:val="none"/>
          <w:lang w:eastAsia="zh-CN"/>
        </w:rPr>
        <w:t xml:space="preserve">入围</w:t>
      </w:r>
      <w:r>
        <w:rPr>
          <w:rFonts w:hint="eastAsia" w:ascii="宋体" w:hAnsi="宋体" w:eastAsia="宋体" w:cs="Times New Roman"/>
          <w:bCs/>
          <w:color w:val="auto"/>
          <w:szCs w:val="21"/>
          <w:highlight w:val="none"/>
        </w:rPr>
        <w:t xml:space="preserve">，依照《中华人民共和国政府采购法》等国家有关规定追究相应责任。</w:t>
      </w:r>
      <w:r/>
    </w:p>
    <w:p>
      <w:pPr>
        <w:ind w:firstLine="480"/>
        <w:jc w:val="left"/>
        <w:rPr>
          <w:rFonts w:hint="eastAsia" w:ascii="黑体" w:hAnsi="宋体" w:eastAsia="黑体"/>
          <w:bCs/>
          <w:color w:val="auto"/>
          <w:sz w:val="24"/>
          <w:szCs w:val="24"/>
          <w:highlight w:val="none"/>
        </w:rPr>
      </w:pPr>
      <w:r>
        <w:rPr>
          <w:rFonts w:ascii="宋体" w:hAnsi="宋体"/>
          <w:color w:val="auto"/>
          <w:sz w:val="24"/>
          <w:szCs w:val="21"/>
          <w:highlight w:val="none"/>
        </w:rPr>
        <w:br w:type="page" w:clear="all"/>
      </w:r>
      <w:r>
        <w:rPr>
          <w:rFonts w:hint="eastAsia" w:ascii="黑体" w:hAnsi="宋体" w:eastAsia="黑体"/>
          <w:bCs/>
          <w:color w:val="auto"/>
          <w:sz w:val="24"/>
          <w:szCs w:val="24"/>
          <w:highlight w:val="none"/>
        </w:rPr>
        <w:t xml:space="preserve">附件2：残疾人福利性单位声明函（格式）：</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）的规定，本单位为符合条件的残疾人福利性单位，且本单位参加______单位的______项目采购活动（项目编号：</w:t>
      </w:r>
      <w:r>
        <w:rPr>
          <w:rFonts w:hint="eastAsia" w:ascii="宋体" w:hAnsi="宋体"/>
          <w:bCs/>
          <w:color w:val="auto"/>
          <w:sz w:val="24"/>
          <w:szCs w:val="24"/>
          <w:highlight w:val="none"/>
          <w:lang w:eastAsia="zh-CN"/>
        </w:rPr>
        <w:t xml:space="preserve">JSZC-320282-WXJR-K2026-0009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rPr>
          <w:rFonts w:hint="eastAsia" w:ascii="宋体" w:hAnsi="宋体"/>
          <w:bCs/>
          <w:color w:val="auto"/>
          <w:sz w:val="24"/>
          <w:highlight w:val="none"/>
          <w:lang w:val="zh-CN"/>
        </w:rPr>
      </w:pPr>
      <w:r>
        <w:rPr>
          <w:rFonts w:hint="eastAsia" w:ascii="宋体" w:hAnsi="宋体"/>
          <w:bCs/>
          <w:color w:val="auto"/>
          <w:sz w:val="24"/>
          <w:szCs w:val="24"/>
          <w:highlight w:val="non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jc w:val="cente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keepLines w:val="0"/>
        <w:keepNext w:val="0"/>
        <w:pageBreakBefore/>
        <w:widowControl w:val="off"/>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52"/>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852"/>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852"/>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2"/>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52"/>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852"/>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852"/>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52"/>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852"/>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rPr>
          <w:rFonts w:hint="eastAsia" w:ascii="宋体" w:hAnsi="宋体" w:eastAsia="宋体" w:cs="宋体"/>
          <w:color w:val="auto"/>
          <w:sz w:val="24"/>
          <w:szCs w:val="24"/>
          <w:highlight w:val="none"/>
          <w:shd w:val="clear" w:color="auto" w:fill="ffffff"/>
        </w:rPr>
        <w:t xml:space="preserve">：         </w:t>
      </w:r>
      <w:r/>
    </w:p>
    <w:p>
      <w:pPr>
        <w:pStyle w:val="852"/>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rPr>
          <w:rFonts w:hint="eastAsia"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日期：  年   月   日</w:t>
      </w:r>
      <w:r/>
    </w:p>
    <w:p>
      <w:pPr>
        <w:pStyle w:val="852"/>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852"/>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852"/>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852"/>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52"/>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52"/>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52"/>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52"/>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58"/>
        <w:ind w:left="0" w:firstLine="0"/>
        <w:rPr>
          <w:rFonts w:hint="eastAsia"/>
          <w:color w:val="auto"/>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hint="eastAsia" w:ascii="黑体" w:hAnsi="宋体" w:eastAsia="黑体"/>
          <w:bCs/>
          <w:color w:val="auto"/>
          <w:sz w:val="28"/>
          <w:szCs w:val="28"/>
          <w:highlight w:val="none"/>
        </w:rPr>
        <w:br w:type="page" w:clear="all"/>
      </w:r>
      <w:r/>
    </w:p>
    <w:p>
      <w:pPr>
        <w:pStyle w:val="1030"/>
        <w:ind w:firstLine="0"/>
        <w:keepLines w:val="0"/>
        <w:keepNext w:val="0"/>
        <w:pageBreakBefore/>
        <w:widowControl w:val="off"/>
        <w:rPr>
          <w:rFonts w:ascii="黑体" w:hAnsi="宋体" w:eastAsia="黑体"/>
          <w:bCs/>
          <w:color w:val="auto"/>
          <w:sz w:val="28"/>
          <w:szCs w:val="28"/>
          <w:highlight w:val="none"/>
        </w:rPr>
      </w:pPr>
      <w:r>
        <w:rPr>
          <w:rFonts w:hint="eastAsia" w:ascii="黑体" w:hAnsi="宋体" w:eastAsia="黑体"/>
          <w:bCs/>
          <w:color w:val="auto"/>
          <w:sz w:val="28"/>
          <w:szCs w:val="28"/>
          <w:highlight w:val="none"/>
          <w:lang w:val="en-US" w:eastAsia="zh-CN"/>
        </w:rPr>
        <w:t xml:space="preserve">五、</w:t>
      </w:r>
      <w:r>
        <w:rPr>
          <w:rFonts w:hint="eastAsia" w:ascii="黑体" w:hAnsi="宋体" w:eastAsia="黑体"/>
          <w:bCs/>
          <w:color w:val="auto"/>
          <w:sz w:val="28"/>
          <w:szCs w:val="28"/>
          <w:highlight w:val="none"/>
        </w:rPr>
        <w:t xml:space="preserve">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zh-CN"/>
        </w:rPr>
        <w:t xml:space="preserve">根据评标方法和标准等要求，提交认为需要提供的相关证明材料，如未提供证明材料的，相关评分项不得分。</w:t>
      </w:r>
      <w:r/>
    </w:p>
    <w:p>
      <w:pPr>
        <w:numPr>
          <w:ilvl w:val="0"/>
          <w:numId w:val="0"/>
        </w:numPr>
        <w:jc w:val="left"/>
        <w:spacing w:line="360" w:lineRule="auto"/>
        <w:tabs>
          <w:tab w:val="left" w:pos="255" w:leader="none"/>
        </w:tabs>
        <w:rPr>
          <w:rFonts w:ascii="黑体" w:hAnsi="宋体" w:eastAsia="黑体" w:cs="Times New Roman"/>
          <w:bCs/>
          <w:color w:val="auto"/>
          <w:sz w:val="24"/>
          <w:szCs w:val="24"/>
          <w:highlight w:val="none"/>
          <w:lang w:val="en-US" w:eastAsia="zh-CN"/>
        </w:rPr>
      </w:pPr>
      <w:r>
        <w:rPr>
          <w:rFonts w:ascii="黑体" w:hAnsi="宋体" w:eastAsia="黑体" w:cs="Times New Roman"/>
          <w:bCs/>
          <w:color w:val="auto"/>
          <w:sz w:val="24"/>
          <w:szCs w:val="24"/>
          <w:highlight w:val="none"/>
          <w:lang w:val="en-US" w:eastAsia="zh-CN"/>
        </w:rPr>
      </w:r>
      <w:r/>
    </w:p>
    <w:sectPr>
      <w:headerReference w:type="default" r:id="rId10"/>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Courier New">
    <w:panose1 w:val="02070309020205020404"/>
  </w:font>
  <w:font w:name="楷体">
    <w:panose1 w:val="02010609060101010101"/>
  </w:font>
  <w:font w:name="Symbol">
    <w:panose1 w:val="05050102010706020507"/>
  </w:font>
  <w:font w:name="Cambria">
    <w:panose1 w:val="02040503050406030204"/>
  </w:font>
  <w:font w:name="华文中宋">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etween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etween w:val="none" w:color="000000" w:sz="0" w:space="0"/>
      </w:pBdr>
      <w:framePr w:wrap="around" w:vAnchor="text" w:hAnchor="margin" w:xAlign="center" w:yAlign="top"/>
    </w:pPr>
    <w:r>
      <w:fldChar w:fldCharType="begin"/>
    </w:r>
    <w:r>
      <w:rPr>
        <w:rStyle w:val="1032"/>
      </w:rPr>
      <w:instrText xml:space="preserve"> PAGE  </w:instrText>
    </w:r>
    <w:r>
      <w:fldChar w:fldCharType="separate"/>
    </w:r>
    <w:r>
      <w:rPr>
        <w:rStyle w:val="1032"/>
      </w:rPr>
      <w:t xml:space="preserve">- 3 -</w:t>
    </w:r>
    <w:r>
      <w:fldChar w:fldCharType="end"/>
    </w:r>
    <w:r/>
  </w:p>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rPr>
                              <w:rStyle w:val="1032"/>
                            </w:rPr>
                            <w:instrText xml:space="preserve"> PAGE  </w:instrText>
                          </w:r>
                          <w:r>
                            <w:fldChar w:fldCharType="separate"/>
                          </w:r>
                          <w:r>
                            <w:rPr>
                              <w:rStyle w:val="1032"/>
                            </w:rPr>
                            <w:t xml:space="preserve">- 47 -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rPr>
                        <w:rStyle w:val="1032"/>
                      </w:rPr>
                      <w:instrText xml:space="preserve"> PAGE  </w:instrText>
                    </w:r>
                    <w:r>
                      <w:fldChar w:fldCharType="separate"/>
                    </w:r>
                    <w:r>
                      <w:rPr>
                        <w:rStyle w:val="1032"/>
                      </w:rPr>
                      <w:t xml:space="preserve">- 47 -</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rPr>
                              <w:rStyle w:val="1032"/>
                            </w:rPr>
                            <w:instrText xml:space="preserve"> PAGE  </w:instrText>
                          </w:r>
                          <w:r>
                            <w:fldChar w:fldCharType="separate"/>
                          </w:r>
                          <w:r>
                            <w:rPr>
                              <w:rStyle w:val="1032"/>
                            </w:rPr>
                            <w:t xml:space="preserve">- 47 -</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rPr>
                        <w:rStyle w:val="1032"/>
                      </w:rPr>
                      <w:instrText xml:space="preserve"> PAGE  </w:instrText>
                    </w:r>
                    <w:r>
                      <w:fldChar w:fldCharType="separate"/>
                    </w:r>
                    <w:r>
                      <w:rPr>
                        <w:rStyle w:val="1032"/>
                      </w:rPr>
                      <w:t xml:space="preserve">- 47 -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hint="eastAsia" w:eastAsia="楷体"/>
        <w:lang w:eastAsia="zh-CN"/>
      </w:rPr>
    </w:pPr>
    <w:r>
      <w:rPr>
        <w:rFonts w:hint="eastAsia" w:eastAsia="楷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hint="eastAsia" w:eastAsia="楷体"/>
        <w:lang w:eastAsia="zh-CN"/>
      </w:rPr>
    </w:pPr>
    <w:r>
      <w:rPr>
        <w:rFonts w:hint="eastAsia" w:eastAsia="楷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link w:val="1033"/>
    <w:uiPriority w:val="0"/>
    <w:qFormat/>
    <w:pPr>
      <w:jc w:val="both"/>
      <w:widowControl w:val="off"/>
    </w:pPr>
    <w:rPr>
      <w:rFonts w:hint="default" w:ascii="Times New Roman" w:hAnsi="Times New Roman" w:eastAsia="宋体" w:cs="Times New Roman"/>
      <w:sz w:val="21"/>
      <w:lang w:val="en-US" w:eastAsia="zh-CN" w:bidi="ar-SA"/>
    </w:rPr>
  </w:style>
  <w:style w:type="paragraph" w:styleId="823">
    <w:name w:val="Heading 1"/>
    <w:basedOn w:val="822"/>
    <w:next w:val="822"/>
    <w:link w:val="859"/>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link w:val="860"/>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link w:val="861"/>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link w:val="862"/>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link w:val="863"/>
    <w:uiPriority w:val="9"/>
    <w:unhideWhenUsed/>
    <w:qFormat/>
    <w:pPr>
      <w:keepLines/>
      <w:keepNext/>
      <w:spacing w:before="320" w:after="200"/>
      <w:outlineLvl w:val="4"/>
    </w:pPr>
    <w:rPr>
      <w:rFonts w:ascii="Arial" w:hAnsi="Arial" w:eastAsia="Arial" w:cs="Arial"/>
      <w:b/>
      <w:bCs/>
      <w:sz w:val="24"/>
      <w:szCs w:val="24"/>
    </w:rPr>
  </w:style>
  <w:style w:type="paragraph" w:styleId="828">
    <w:name w:val="Heading 6"/>
    <w:basedOn w:val="822"/>
    <w:next w:val="822"/>
    <w:link w:val="864"/>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866"/>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867"/>
    <w:uiPriority w:val="9"/>
    <w:unhideWhenUsed/>
    <w:qFormat/>
    <w:pPr>
      <w:keepLines/>
      <w:keepNext/>
      <w:spacing w:before="320" w:after="200"/>
      <w:outlineLvl w:val="8"/>
    </w:pPr>
    <w:rPr>
      <w:rFonts w:ascii="Arial" w:hAnsi="Arial" w:eastAsia="Arial" w:cs="Arial"/>
      <w:i/>
      <w:iCs/>
      <w:sz w:val="21"/>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toc 7"/>
    <w:basedOn w:val="822"/>
    <w:next w:val="822"/>
    <w:uiPriority w:val="39"/>
    <w:unhideWhenUsed/>
    <w:qFormat/>
    <w:pPr>
      <w:ind w:left="1701" w:right="0" w:firstLine="0"/>
      <w:spacing w:after="57"/>
    </w:pPr>
  </w:style>
  <w:style w:type="paragraph" w:styleId="835">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Body Text"/>
    <w:basedOn w:val="822"/>
    <w:uiPriority w:val="0"/>
    <w:qFormat/>
    <w:rPr>
      <w:sz w:val="20"/>
    </w:rPr>
  </w:style>
  <w:style w:type="paragraph" w:styleId="837">
    <w:name w:val="Block Text"/>
    <w:basedOn w:val="822"/>
    <w:uiPriority w:val="0"/>
    <w:qFormat/>
    <w:pPr>
      <w:ind w:left="1440" w:right="1440"/>
      <w:spacing w:after="120"/>
    </w:pPr>
  </w:style>
  <w:style w:type="paragraph" w:styleId="838">
    <w:name w:val="toc 5"/>
    <w:basedOn w:val="822"/>
    <w:next w:val="822"/>
    <w:uiPriority w:val="39"/>
    <w:unhideWhenUsed/>
    <w:qFormat/>
    <w:pPr>
      <w:ind w:left="1134" w:right="0" w:firstLine="0"/>
      <w:spacing w:after="57"/>
    </w:pPr>
  </w:style>
  <w:style w:type="paragraph" w:styleId="839">
    <w:name w:val="toc 3"/>
    <w:basedOn w:val="822"/>
    <w:next w:val="822"/>
    <w:uiPriority w:val="39"/>
    <w:unhideWhenUsed/>
    <w:qFormat/>
    <w:pPr>
      <w:ind w:left="567" w:right="0" w:firstLine="0"/>
      <w:spacing w:after="57"/>
    </w:pPr>
  </w:style>
  <w:style w:type="paragraph" w:styleId="840">
    <w:name w:val="toc 8"/>
    <w:basedOn w:val="822"/>
    <w:next w:val="822"/>
    <w:uiPriority w:val="39"/>
    <w:unhideWhenUsed/>
    <w:qFormat/>
    <w:pPr>
      <w:ind w:left="1984" w:right="0" w:firstLine="0"/>
      <w:spacing w:after="57"/>
    </w:pPr>
  </w:style>
  <w:style w:type="paragraph" w:styleId="841">
    <w:name w:val="endnote text"/>
    <w:basedOn w:val="822"/>
    <w:link w:val="1005"/>
    <w:uiPriority w:val="99"/>
    <w:semiHidden/>
    <w:unhideWhenUsed/>
    <w:qFormat/>
    <w:pPr>
      <w:spacing w:after="0" w:line="240" w:lineRule="auto"/>
    </w:pPr>
    <w:rPr>
      <w:sz w:val="20"/>
    </w:rPr>
  </w:style>
  <w:style w:type="paragraph" w:styleId="842">
    <w:name w:val="Footer"/>
    <w:basedOn w:val="822"/>
    <w:link w:val="878"/>
    <w:uiPriority w:val="99"/>
    <w:unhideWhenUsed/>
    <w:qFormat/>
    <w:pPr>
      <w:spacing w:after="0" w:line="240" w:lineRule="auto"/>
      <w:tabs>
        <w:tab w:val="center" w:pos="7143" w:leader="none"/>
        <w:tab w:val="right" w:pos="14287" w:leader="none"/>
      </w:tabs>
    </w:pPr>
  </w:style>
  <w:style w:type="paragraph" w:styleId="843">
    <w:name w:val="Header"/>
    <w:basedOn w:val="822"/>
    <w:link w:val="876"/>
    <w:uiPriority w:val="99"/>
    <w:unhideWhenUsed/>
    <w:qFormat/>
    <w:pPr>
      <w:spacing w:after="0" w:line="240" w:lineRule="auto"/>
      <w:tabs>
        <w:tab w:val="center" w:pos="7143" w:leader="none"/>
        <w:tab w:val="right" w:pos="14287" w:leader="none"/>
      </w:tabs>
    </w:pPr>
  </w:style>
  <w:style w:type="paragraph" w:styleId="844">
    <w:name w:val="toc 1"/>
    <w:basedOn w:val="822"/>
    <w:next w:val="822"/>
    <w:uiPriority w:val="39"/>
    <w:unhideWhenUsed/>
    <w:qFormat/>
    <w:pPr>
      <w:ind w:left="0" w:right="0" w:firstLine="0"/>
      <w:spacing w:after="57"/>
    </w:pPr>
  </w:style>
  <w:style w:type="paragraph" w:styleId="845">
    <w:name w:val="toc 4"/>
    <w:basedOn w:val="822"/>
    <w:next w:val="822"/>
    <w:uiPriority w:val="39"/>
    <w:unhideWhenUsed/>
    <w:qFormat/>
    <w:pPr>
      <w:ind w:left="850" w:right="0" w:firstLine="0"/>
      <w:spacing w:after="57"/>
    </w:pPr>
  </w:style>
  <w:style w:type="paragraph" w:styleId="846">
    <w:name w:val="Subtitle"/>
    <w:basedOn w:val="822"/>
    <w:next w:val="822"/>
    <w:link w:val="871"/>
    <w:uiPriority w:val="11"/>
    <w:qFormat/>
    <w:pPr>
      <w:spacing w:before="200" w:after="200"/>
    </w:pPr>
    <w:rPr>
      <w:sz w:val="24"/>
      <w:szCs w:val="24"/>
    </w:rPr>
  </w:style>
  <w:style w:type="paragraph" w:styleId="847">
    <w:name w:val="footnote text"/>
    <w:basedOn w:val="822"/>
    <w:link w:val="1004"/>
    <w:uiPriority w:val="99"/>
    <w:semiHidden/>
    <w:unhideWhenUsed/>
    <w:qFormat/>
    <w:pPr>
      <w:spacing w:after="40" w:line="240" w:lineRule="auto"/>
    </w:pPr>
    <w:rPr>
      <w:sz w:val="18"/>
    </w:rPr>
  </w:style>
  <w:style w:type="paragraph" w:styleId="848">
    <w:name w:val="toc 6"/>
    <w:basedOn w:val="822"/>
    <w:next w:val="822"/>
    <w:uiPriority w:val="39"/>
    <w:unhideWhenUsed/>
    <w:qFormat/>
    <w:pPr>
      <w:ind w:left="1417" w:right="0" w:firstLine="0"/>
      <w:spacing w:after="57"/>
    </w:pPr>
  </w:style>
  <w:style w:type="paragraph" w:styleId="849">
    <w:name w:val="table of figures"/>
    <w:basedOn w:val="822"/>
    <w:next w:val="822"/>
    <w:uiPriority w:val="99"/>
    <w:unhideWhenUsed/>
    <w:qFormat/>
    <w:pPr>
      <w:spacing w:after="0" w:afterAutospacing="0"/>
    </w:pPr>
  </w:style>
  <w:style w:type="paragraph" w:styleId="850">
    <w:name w:val="toc 2"/>
    <w:basedOn w:val="822"/>
    <w:next w:val="822"/>
    <w:uiPriority w:val="39"/>
    <w:unhideWhenUsed/>
    <w:qFormat/>
    <w:pPr>
      <w:ind w:left="283" w:right="0" w:firstLine="0"/>
      <w:spacing w:after="57"/>
    </w:pPr>
  </w:style>
  <w:style w:type="paragraph" w:styleId="851">
    <w:name w:val="toc 9"/>
    <w:basedOn w:val="822"/>
    <w:next w:val="822"/>
    <w:uiPriority w:val="39"/>
    <w:unhideWhenUsed/>
    <w:qFormat/>
    <w:pPr>
      <w:ind w:left="2268" w:right="0" w:firstLine="0"/>
      <w:spacing w:after="57"/>
    </w:pPr>
  </w:style>
  <w:style w:type="paragraph" w:styleId="852">
    <w:name w:val="Normal (Web)"/>
    <w:basedOn w:val="822"/>
    <w:uiPriority w:val="99"/>
    <w:qFormat/>
    <w:pPr>
      <w:jc w:val="left"/>
      <w:spacing w:before="100" w:beforeAutospacing="1" w:after="100" w:afterAutospacing="1"/>
      <w:widowControl/>
    </w:pPr>
    <w:rPr>
      <w:rFonts w:ascii="宋体" w:cs="宋体"/>
      <w:sz w:val="24"/>
      <w:szCs w:val="24"/>
    </w:rPr>
  </w:style>
  <w:style w:type="paragraph" w:styleId="853">
    <w:name w:val="Title"/>
    <w:basedOn w:val="822"/>
    <w:next w:val="822"/>
    <w:link w:val="870"/>
    <w:uiPriority w:val="10"/>
    <w:qFormat/>
    <w:pPr>
      <w:contextualSpacing/>
      <w:spacing w:before="300" w:after="200"/>
    </w:pPr>
    <w:rPr>
      <w:sz w:val="48"/>
      <w:szCs w:val="48"/>
    </w:rPr>
  </w:style>
  <w:style w:type="table" w:styleId="8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ndnote reference"/>
    <w:uiPriority w:val="99"/>
    <w:semiHidden/>
    <w:unhideWhenUsed/>
    <w:qFormat/>
    <w:rPr>
      <w:vertAlign w:val="superscript"/>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footnote reference"/>
    <w:uiPriority w:val="99"/>
    <w:unhideWhenUsed/>
    <w:qFormat/>
    <w:rPr>
      <w:vertAlign w:val="superscript"/>
    </w:rPr>
  </w:style>
  <w:style w:type="paragraph" w:styleId="858" w:customStyle="1">
    <w:name w:val="列出段落1"/>
    <w:basedOn w:val="822"/>
    <w:uiPriority w:val="0"/>
    <w:qFormat/>
    <w:pPr>
      <w:ind w:firstLine="420"/>
    </w:pPr>
    <w:rPr>
      <w:rFonts w:ascii="Calibri" w:hAnsi="Calibri"/>
      <w:szCs w:val="22"/>
    </w:rPr>
  </w:style>
  <w:style w:type="character" w:styleId="859" w:customStyle="1">
    <w:name w:val="Heading 1 Char"/>
    <w:link w:val="823"/>
    <w:uiPriority w:val="9"/>
    <w:qFormat/>
    <w:rPr>
      <w:rFonts w:ascii="Arial" w:hAnsi="Arial" w:eastAsia="Arial" w:cs="Arial"/>
      <w:sz w:val="40"/>
      <w:szCs w:val="40"/>
    </w:rPr>
  </w:style>
  <w:style w:type="character" w:styleId="860" w:customStyle="1">
    <w:name w:val="Heading 2 Char"/>
    <w:link w:val="824"/>
    <w:uiPriority w:val="9"/>
    <w:qFormat/>
    <w:rPr>
      <w:rFonts w:ascii="Arial" w:hAnsi="Arial" w:eastAsia="Arial" w:cs="Arial"/>
      <w:sz w:val="34"/>
    </w:rPr>
  </w:style>
  <w:style w:type="character" w:styleId="861" w:customStyle="1">
    <w:name w:val="Heading 3 Char"/>
    <w:link w:val="825"/>
    <w:uiPriority w:val="9"/>
    <w:qFormat/>
    <w:rPr>
      <w:rFonts w:ascii="Arial" w:hAnsi="Arial" w:eastAsia="Arial" w:cs="Arial"/>
      <w:sz w:val="30"/>
      <w:szCs w:val="30"/>
    </w:rPr>
  </w:style>
  <w:style w:type="character" w:styleId="862" w:customStyle="1">
    <w:name w:val="Heading 4 Char"/>
    <w:link w:val="826"/>
    <w:uiPriority w:val="9"/>
    <w:qFormat/>
    <w:rPr>
      <w:rFonts w:ascii="Arial" w:hAnsi="Arial" w:eastAsia="Arial" w:cs="Arial"/>
      <w:b/>
      <w:bCs/>
      <w:sz w:val="26"/>
      <w:szCs w:val="26"/>
    </w:rPr>
  </w:style>
  <w:style w:type="character" w:styleId="863" w:customStyle="1">
    <w:name w:val="Heading 5 Char"/>
    <w:link w:val="827"/>
    <w:uiPriority w:val="9"/>
    <w:qFormat/>
    <w:rPr>
      <w:rFonts w:ascii="Arial" w:hAnsi="Arial" w:eastAsia="Arial" w:cs="Arial"/>
      <w:b/>
      <w:bCs/>
      <w:sz w:val="24"/>
      <w:szCs w:val="24"/>
    </w:rPr>
  </w:style>
  <w:style w:type="character" w:styleId="864" w:customStyle="1">
    <w:name w:val="Heading 6 Char"/>
    <w:link w:val="828"/>
    <w:uiPriority w:val="9"/>
    <w:qFormat/>
    <w:rPr>
      <w:rFonts w:ascii="Arial" w:hAnsi="Arial" w:eastAsia="Arial" w:cs="Arial"/>
      <w:b/>
      <w:bCs/>
      <w:sz w:val="22"/>
      <w:szCs w:val="22"/>
    </w:rPr>
  </w:style>
  <w:style w:type="character" w:styleId="865" w:customStyle="1">
    <w:name w:val="Heading 7 Char"/>
    <w:link w:val="829"/>
    <w:uiPriority w:val="9"/>
    <w:qFormat/>
    <w:rPr>
      <w:rFonts w:ascii="Arial" w:hAnsi="Arial" w:eastAsia="Arial" w:cs="Arial"/>
      <w:b/>
      <w:bCs/>
      <w:i/>
      <w:iCs/>
      <w:sz w:val="22"/>
      <w:szCs w:val="22"/>
    </w:rPr>
  </w:style>
  <w:style w:type="character" w:styleId="866" w:customStyle="1">
    <w:name w:val="Heading 8 Char"/>
    <w:link w:val="830"/>
    <w:uiPriority w:val="9"/>
    <w:qFormat/>
    <w:rPr>
      <w:rFonts w:ascii="Arial" w:hAnsi="Arial" w:eastAsia="Arial" w:cs="Arial"/>
      <w:i/>
      <w:iCs/>
      <w:sz w:val="22"/>
      <w:szCs w:val="22"/>
    </w:rPr>
  </w:style>
  <w:style w:type="character" w:styleId="867" w:customStyle="1">
    <w:name w:val="Heading 9 Char"/>
    <w:link w:val="831"/>
    <w:uiPriority w:val="9"/>
    <w:qFormat/>
    <w:rPr>
      <w:rFonts w:ascii="Arial" w:hAnsi="Arial" w:eastAsia="Arial" w:cs="Arial"/>
      <w:i/>
      <w:iCs/>
      <w:sz w:val="21"/>
      <w:szCs w:val="21"/>
    </w:rPr>
  </w:style>
  <w:style w:type="paragraph" w:styleId="868">
    <w:name w:val="List Paragraph"/>
    <w:basedOn w:val="822"/>
    <w:uiPriority w:val="34"/>
    <w:qFormat/>
    <w:pPr>
      <w:contextualSpacing/>
      <w:ind w:left="720"/>
    </w:p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Title Char"/>
    <w:link w:val="853"/>
    <w:uiPriority w:val="10"/>
    <w:qFormat/>
    <w:rPr>
      <w:sz w:val="48"/>
      <w:szCs w:val="48"/>
    </w:rPr>
  </w:style>
  <w:style w:type="character" w:styleId="871" w:customStyle="1">
    <w:name w:val="Subtitle Char"/>
    <w:link w:val="846"/>
    <w:uiPriority w:val="11"/>
    <w:qFormat/>
    <w:rPr>
      <w:sz w:val="24"/>
      <w:szCs w:val="24"/>
    </w:rPr>
  </w:style>
  <w:style w:type="paragraph" w:styleId="872">
    <w:name w:val="Quote"/>
    <w:basedOn w:val="822"/>
    <w:next w:val="822"/>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822"/>
    <w:next w:val="822"/>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Header Char"/>
    <w:link w:val="843"/>
    <w:uiPriority w:val="99"/>
    <w:qFormat/>
  </w:style>
  <w:style w:type="character" w:styleId="877" w:customStyle="1">
    <w:name w:val="Footer Char"/>
    <w:link w:val="842"/>
    <w:uiPriority w:val="99"/>
    <w:qFormat/>
  </w:style>
  <w:style w:type="character" w:styleId="878" w:customStyle="1">
    <w:name w:val="Caption Char"/>
    <w:link w:val="842"/>
    <w:uiPriority w:val="99"/>
    <w:qFormat/>
  </w:style>
  <w:style w:type="table" w:styleId="8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Footnote Text Char"/>
    <w:link w:val="847"/>
    <w:uiPriority w:val="99"/>
    <w:qFormat/>
    <w:rPr>
      <w:sz w:val="18"/>
    </w:rPr>
  </w:style>
  <w:style w:type="character" w:styleId="1005" w:customStyle="1">
    <w:name w:val="Endnote Text Char"/>
    <w:link w:val="841"/>
    <w:uiPriority w:val="99"/>
    <w:qFormat/>
    <w:rPr>
      <w:sz w:val="20"/>
    </w:rPr>
  </w:style>
  <w:style w:type="paragraph" w:styleId="1006" w:customStyle="1">
    <w:name w:val="TOC Heading"/>
    <w:uiPriority w:val="39"/>
    <w:unhideWhenUsed/>
    <w:qFormat/>
    <w:rPr>
      <w:rFonts w:hint="default" w:ascii="Times New Roman" w:hAnsi="Times New Roman" w:eastAsia="宋体" w:cs="Times New Roman"/>
    </w:rPr>
  </w:style>
  <w:style w:type="paragraph" w:styleId="1007" w:customStyle="1">
    <w:name w:val="标题 11"/>
    <w:basedOn w:val="822"/>
    <w:next w:val="822"/>
    <w:link w:val="1018"/>
    <w:uiPriority w:val="0"/>
    <w:qFormat/>
    <w:pPr>
      <w:keepLines/>
      <w:keepNext/>
      <w:spacing w:before="340" w:beforeAutospacing="0" w:after="330" w:afterAutospacing="0" w:line="576" w:lineRule="auto"/>
      <w:outlineLvl w:val="0"/>
    </w:pPr>
    <w:rPr>
      <w:b/>
      <w:sz w:val="44"/>
    </w:rPr>
  </w:style>
  <w:style w:type="paragraph" w:styleId="1008" w:customStyle="1">
    <w:name w:val="标题 21"/>
    <w:basedOn w:val="822"/>
    <w:next w:val="822"/>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09" w:customStyle="1">
    <w:name w:val="标题 311"/>
    <w:basedOn w:val="822"/>
    <w:next w:val="822"/>
    <w:uiPriority w:val="0"/>
    <w:qFormat/>
    <w:pPr>
      <w:keepLines/>
      <w:keepNext/>
      <w:spacing w:before="260" w:beforeAutospacing="0" w:after="260" w:afterAutospacing="0" w:line="413" w:lineRule="auto"/>
      <w:outlineLvl w:val="2"/>
    </w:pPr>
    <w:rPr>
      <w:b/>
      <w:sz w:val="32"/>
    </w:rPr>
  </w:style>
  <w:style w:type="paragraph" w:styleId="1010" w:customStyle="1">
    <w:name w:val="标题 41"/>
    <w:basedOn w:val="822"/>
    <w:next w:val="822"/>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11" w:customStyle="1">
    <w:name w:val="标题 51"/>
    <w:basedOn w:val="822"/>
    <w:next w:val="822"/>
    <w:uiPriority w:val="0"/>
    <w:qFormat/>
    <w:pPr>
      <w:keepLines/>
      <w:keepNext/>
      <w:spacing w:before="280" w:beforeAutospacing="0" w:after="290" w:afterAutospacing="0" w:line="372" w:lineRule="auto"/>
      <w:outlineLvl w:val="4"/>
    </w:pPr>
    <w:rPr>
      <w:b/>
      <w:sz w:val="28"/>
    </w:rPr>
  </w:style>
  <w:style w:type="paragraph" w:styleId="1012" w:customStyle="1">
    <w:name w:val="标题 61"/>
    <w:basedOn w:val="822"/>
    <w:next w:val="822"/>
    <w:uiPriority w:val="0"/>
    <w:qFormat/>
    <w:pPr>
      <w:keepLines/>
      <w:keepNext/>
      <w:spacing w:before="240" w:beforeAutospacing="0" w:after="64" w:afterAutospacing="0" w:line="317" w:lineRule="auto"/>
      <w:outlineLvl w:val="5"/>
    </w:pPr>
    <w:rPr>
      <w:rFonts w:ascii="Arial" w:hAnsi="Arial" w:eastAsia="黑体"/>
      <w:b/>
      <w:sz w:val="24"/>
    </w:rPr>
  </w:style>
  <w:style w:type="paragraph" w:styleId="1013" w:customStyle="1">
    <w:name w:val="标题 71"/>
    <w:basedOn w:val="822"/>
    <w:next w:val="822"/>
    <w:uiPriority w:val="0"/>
    <w:qFormat/>
    <w:pPr>
      <w:keepLines/>
      <w:keepNext/>
      <w:spacing w:before="240" w:beforeAutospacing="0" w:after="64" w:afterAutospacing="0" w:line="317" w:lineRule="auto"/>
      <w:outlineLvl w:val="6"/>
    </w:pPr>
    <w:rPr>
      <w:b/>
      <w:sz w:val="24"/>
    </w:rPr>
  </w:style>
  <w:style w:type="paragraph" w:styleId="1014" w:customStyle="1">
    <w:name w:val="标题 81"/>
    <w:basedOn w:val="822"/>
    <w:next w:val="822"/>
    <w:uiPriority w:val="0"/>
    <w:qFormat/>
    <w:pPr>
      <w:keepLines/>
      <w:keepNext/>
      <w:spacing w:before="240" w:beforeAutospacing="0" w:after="64" w:afterAutospacing="0" w:line="317" w:lineRule="auto"/>
      <w:outlineLvl w:val="7"/>
    </w:pPr>
    <w:rPr>
      <w:rFonts w:ascii="Arial" w:hAnsi="Arial" w:eastAsia="黑体"/>
      <w:sz w:val="24"/>
    </w:rPr>
  </w:style>
  <w:style w:type="paragraph" w:styleId="1015" w:customStyle="1">
    <w:name w:val="标题 91"/>
    <w:basedOn w:val="822"/>
    <w:next w:val="822"/>
    <w:uiPriority w:val="0"/>
    <w:qFormat/>
    <w:pPr>
      <w:keepLines/>
      <w:keepNext/>
      <w:spacing w:before="240" w:beforeAutospacing="0" w:after="64" w:afterAutospacing="0" w:line="317" w:lineRule="auto"/>
      <w:outlineLvl w:val="8"/>
    </w:pPr>
    <w:rPr>
      <w:rFonts w:ascii="Arial" w:hAnsi="Arial" w:eastAsia="黑体"/>
      <w:sz w:val="21"/>
    </w:rPr>
  </w:style>
  <w:style w:type="character" w:styleId="1016" w:customStyle="1">
    <w:name w:val="默认段落字体1"/>
    <w:link w:val="822"/>
    <w:uiPriority w:val="0"/>
    <w:qFormat/>
  </w:style>
  <w:style w:type="table" w:styleId="1017" w:customStyle="1">
    <w:name w:val="普通表格1"/>
    <w:uiPriority w:val="99"/>
    <w:unhideWhenUsed/>
    <w:qFormat/>
    <w:tblPr/>
  </w:style>
  <w:style w:type="character" w:styleId="1018" w:customStyle="1">
    <w:name w:val="标题 1 Char"/>
    <w:link w:val="1007"/>
    <w:uiPriority w:val="0"/>
    <w:qFormat/>
    <w:rPr>
      <w:b/>
      <w:sz w:val="44"/>
    </w:rPr>
  </w:style>
  <w:style w:type="paragraph" w:styleId="1019" w:customStyle="1">
    <w:name w:val="批注文字1"/>
    <w:basedOn w:val="822"/>
    <w:uiPriority w:val="0"/>
    <w:qFormat/>
    <w:pPr>
      <w:jc w:val="left"/>
    </w:pPr>
  </w:style>
  <w:style w:type="paragraph" w:styleId="1020" w:customStyle="1">
    <w:name w:val="正文文本11"/>
    <w:basedOn w:val="822"/>
    <w:next w:val="1021"/>
    <w:uiPriority w:val="0"/>
    <w:qFormat/>
    <w:rPr>
      <w:rFonts w:cs="Times New Roman"/>
      <w:sz w:val="20"/>
      <w:szCs w:val="20"/>
    </w:rPr>
  </w:style>
  <w:style w:type="paragraph" w:styleId="1021" w:customStyle="1">
    <w:name w:val="目录 21"/>
    <w:basedOn w:val="822"/>
    <w:next w:val="822"/>
    <w:uiPriority w:val="0"/>
    <w:qFormat/>
    <w:pPr>
      <w:ind w:left="420"/>
    </w:pPr>
  </w:style>
  <w:style w:type="paragraph" w:styleId="1022" w:customStyle="1">
    <w:name w:val="文本块1"/>
    <w:basedOn w:val="822"/>
    <w:uiPriority w:val="0"/>
    <w:qFormat/>
    <w:pPr>
      <w:ind w:left="1440" w:right="1440"/>
      <w:spacing w:after="120"/>
    </w:pPr>
  </w:style>
  <w:style w:type="paragraph" w:styleId="1023" w:customStyle="1">
    <w:name w:val="批注框文本1"/>
    <w:basedOn w:val="822"/>
    <w:uiPriority w:val="0"/>
    <w:semiHidden/>
    <w:qFormat/>
    <w:rPr>
      <w:sz w:val="18"/>
      <w:szCs w:val="18"/>
    </w:rPr>
  </w:style>
  <w:style w:type="paragraph" w:styleId="1024" w:customStyle="1">
    <w:name w:val="页脚1"/>
    <w:basedOn w:val="822"/>
    <w:uiPriority w:val="0"/>
    <w:qFormat/>
    <w:pPr>
      <w:jc w:val="left"/>
      <w:tabs>
        <w:tab w:val="center" w:pos="4153" w:leader="none"/>
        <w:tab w:val="right" w:pos="8306" w:leader="none"/>
      </w:tabs>
    </w:pPr>
    <w:rPr>
      <w:sz w:val="18"/>
    </w:rPr>
  </w:style>
  <w:style w:type="paragraph" w:styleId="1025" w:customStyle="1">
    <w:name w:val="页眉1"/>
    <w:basedOn w:val="82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26" w:customStyle="1">
    <w:name w:val="目录 11"/>
    <w:basedOn w:val="822"/>
    <w:next w:val="822"/>
    <w:uiPriority w:val="0"/>
    <w:qFormat/>
  </w:style>
  <w:style w:type="paragraph" w:styleId="1027" w:customStyle="1">
    <w:name w:val="正文文本缩进 31"/>
    <w:basedOn w:val="822"/>
    <w:uiPriority w:val="0"/>
    <w:qFormat/>
    <w:pPr>
      <w:ind w:left="420"/>
      <w:jc w:val="left"/>
      <w:spacing w:after="120"/>
      <w:widowControl/>
    </w:pPr>
    <w:rPr>
      <w:sz w:val="16"/>
      <w:szCs w:val="16"/>
    </w:rPr>
  </w:style>
  <w:style w:type="paragraph" w:styleId="1028" w:customStyle="1">
    <w:name w:val="正文文本 21"/>
    <w:basedOn w:val="822"/>
    <w:uiPriority w:val="0"/>
    <w:qFormat/>
    <w:pPr>
      <w:spacing w:after="120" w:line="480" w:lineRule="auto"/>
    </w:pPr>
    <w:rPr>
      <w:rFonts w:cs="Times New Roman"/>
      <w:sz w:val="20"/>
      <w:szCs w:val="20"/>
    </w:rPr>
  </w:style>
  <w:style w:type="paragraph" w:styleId="1029" w:customStyle="1">
    <w:name w:val="标题1"/>
    <w:basedOn w:val="822"/>
    <w:next w:val="822"/>
    <w:uiPriority w:val="0"/>
    <w:qFormat/>
    <w:pPr>
      <w:jc w:val="center"/>
      <w:spacing w:before="60" w:after="60"/>
      <w:widowControl/>
      <w:outlineLvl w:val="0"/>
    </w:pPr>
    <w:rPr>
      <w:rFonts w:ascii="Cambria" w:hAnsi="Cambria"/>
      <w:b/>
      <w:bCs/>
      <w:sz w:val="24"/>
      <w:szCs w:val="32"/>
    </w:rPr>
  </w:style>
  <w:style w:type="paragraph" w:styleId="1030" w:customStyle="1">
    <w:name w:val="正文首行缩进1"/>
    <w:basedOn w:val="1020"/>
    <w:uiPriority w:val="0"/>
    <w:qFormat/>
    <w:pPr>
      <w:ind w:firstLine="420"/>
      <w:spacing w:after="120"/>
      <w:tabs>
        <w:tab w:val="left" w:pos="2020" w:leader="none"/>
        <w:tab w:val="center" w:pos="4535" w:leader="none"/>
      </w:tabs>
    </w:pPr>
    <w:rPr>
      <w:rFonts w:ascii="Times New Roman"/>
      <w:sz w:val="21"/>
    </w:rPr>
  </w:style>
  <w:style w:type="table" w:styleId="1031" w:customStyle="1">
    <w:name w:val="网格型1"/>
    <w:basedOn w:val="1017"/>
    <w:uiPriority w:val="59"/>
    <w:qFormat/>
    <w:pPr>
      <w:jc w:val="both"/>
      <w:widowControl w:val="off"/>
    </w:pPr>
    <w:tblPr/>
  </w:style>
  <w:style w:type="character" w:styleId="1032" w:customStyle="1">
    <w:name w:val="页码1"/>
    <w:basedOn w:val="1016"/>
    <w:link w:val="822"/>
    <w:uiPriority w:val="0"/>
    <w:qFormat/>
  </w:style>
  <w:style w:type="character" w:styleId="1033" w:customStyle="1">
    <w:name w:val="已访问的超链接1"/>
    <w:link w:val="822"/>
    <w:uiPriority w:val="0"/>
    <w:qFormat/>
    <w:rPr>
      <w:color w:val="000000"/>
      <w:u w:val="none"/>
    </w:rPr>
  </w:style>
  <w:style w:type="paragraph" w:styleId="103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35" w:customStyle="1">
    <w:name w:val="索引 11"/>
    <w:basedOn w:val="822"/>
    <w:next w:val="822"/>
    <w:uiPriority w:val="0"/>
    <w:qFormat/>
    <w:pPr>
      <w:spacing w:line="360" w:lineRule="auto"/>
    </w:pPr>
    <w:rPr>
      <w:rFonts w:ascii="仿宋_GB2312" w:eastAsia="仿宋_GB2312"/>
      <w:sz w:val="24"/>
      <w:szCs w:val="20"/>
    </w:rPr>
  </w:style>
  <w:style w:type="paragraph" w:styleId="1036" w:customStyle="1">
    <w:name w:val="纯文本1"/>
    <w:basedOn w:val="822"/>
    <w:uiPriority w:val="0"/>
    <w:qFormat/>
    <w:rPr>
      <w:rFonts w:ascii="宋体" w:hAnsi="Courier New" w:eastAsia="宋体" w:cs="Times New Roman"/>
      <w:szCs w:val="22"/>
    </w:rPr>
  </w:style>
  <w:style w:type="paragraph" w:styleId="1037" w:customStyle="1">
    <w:name w:val="Default Paragraph Font Para Char"/>
    <w:basedOn w:val="822"/>
    <w:uiPriority w:val="0"/>
    <w:qFormat/>
    <w:pPr>
      <w:jc w:val="left"/>
      <w:spacing w:after="160" w:line="240" w:lineRule="exact"/>
      <w:widowControl/>
    </w:pPr>
  </w:style>
  <w:style w:type="paragraph" w:styleId="1038" w:customStyle="1">
    <w:name w:val="首行缩进"/>
    <w:basedOn w:val="822"/>
    <w:uiPriority w:val="0"/>
    <w:qFormat/>
    <w:pPr>
      <w:ind w:firstLine="480"/>
      <w:jc w:val="left"/>
    </w:pPr>
    <w:rPr>
      <w:rFonts w:ascii="宋体" w:hAnsi="宋体"/>
    </w:rPr>
  </w:style>
  <w:style w:type="paragraph" w:styleId="1039" w:customStyle="1">
    <w:name w:val="普通文字"/>
    <w:basedOn w:val="822"/>
    <w:next w:val="822"/>
    <w:uiPriority w:val="0"/>
    <w:qFormat/>
    <w:rPr>
      <w:rFonts w:ascii="宋体"/>
      <w:sz w:val="24"/>
    </w:rPr>
  </w:style>
  <w:style w:type="paragraph" w:styleId="1040" w:customStyle="1">
    <w:name w:val="列出段落"/>
    <w:basedOn w:val="822"/>
    <w:uiPriority w:val="0"/>
    <w:qFormat/>
    <w:pPr>
      <w:ind w:firstLine="420"/>
    </w:pPr>
    <w:rPr>
      <w:sz w:val="21"/>
    </w:rPr>
  </w:style>
  <w:style w:type="paragraph" w:styleId="1041" w:customStyle="1">
    <w:name w:val="正文文本首行缩进"/>
    <w:basedOn w:val="1042"/>
    <w:uiPriority w:val="99"/>
    <w:qFormat/>
    <w:pPr>
      <w:ind w:firstLine="420"/>
      <w:spacing w:after="120"/>
      <w:tabs>
        <w:tab w:val="left" w:pos="2020" w:leader="none"/>
        <w:tab w:val="center" w:pos="4535" w:leader="none"/>
      </w:tabs>
    </w:pPr>
    <w:rPr>
      <w:sz w:val="21"/>
    </w:rPr>
  </w:style>
  <w:style w:type="paragraph" w:styleId="1042" w:customStyle="1">
    <w:name w:val="正文文本1"/>
    <w:basedOn w:val="822"/>
    <w:next w:val="1041"/>
    <w:uiPriority w:val="0"/>
    <w:qFormat/>
    <w:rPr>
      <w:sz w:val="20"/>
      <w:lang w:val="en-US" w:eastAsia="en-US"/>
    </w:rPr>
  </w:style>
  <w:style w:type="paragraph" w:styleId="1043" w:customStyle="1">
    <w:name w:val="正文缩进1"/>
    <w:basedOn w:val="822"/>
    <w:uiPriority w:val="0"/>
    <w:qFormat/>
    <w:pPr>
      <w:ind w:firstLine="420"/>
      <w:jc w:val="left"/>
    </w:pPr>
    <w:rPr>
      <w:rFonts w:ascii="宋体" w:hAnsi="Calibri" w:eastAsia="宋体" w:cs="Times New Roman"/>
      <w:sz w:val="24"/>
      <w:szCs w:val="22"/>
    </w:rPr>
  </w:style>
  <w:style w:type="paragraph" w:styleId="1044" w:customStyle="1">
    <w:name w:val="标题 31"/>
    <w:basedOn w:val="822"/>
    <w:next w:val="82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45" w:customStyle="1">
    <w:name w:val="正文_1_1"/>
    <w:uiPriority w:val="0"/>
    <w:qFormat/>
    <w:pPr>
      <w:jc w:val="both"/>
      <w:widowControl w:val="off"/>
    </w:pPr>
    <w:rPr>
      <w:rFonts w:hint="default" w:ascii="Calibri" w:hAnsi="Calibri" w:eastAsia="宋体" w:cs="Times New Roman"/>
      <w:sz w:val="21"/>
      <w:szCs w:val="24"/>
      <w:lang w:val="en-US" w:eastAsia="zh-CN" w:bidi="ar-SA"/>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wmf"/><Relationship Id="rId19" Type="http://schemas.openxmlformats.org/officeDocument/2006/relationships/oleObject" Target="embeddings/oleObject1.bin"/><Relationship Id="rId20" Type="http://schemas.openxmlformats.org/officeDocument/2006/relationships/image" Target="media/image3.wmf"/><Relationship Id="rId21" Type="http://schemas.openxmlformats.org/officeDocument/2006/relationships/oleObject" Target="embeddings/oleObject2.bin"/><Relationship Id="rId22" Type="http://schemas.openxmlformats.org/officeDocument/2006/relationships/image" Target="media/image4.wmf"/><Relationship Id="rId23" Type="http://schemas.openxmlformats.org/officeDocument/2006/relationships/oleObject" Target="embeddings/oleObject3.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4dea5163-6805-4e73-8bda-732552380580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1E4005E7</paraID>
      <start>12</start>
      <end>13</end>
      <status>ignored</status>
      <modifiedWord/>
      <trackRevisions>false</trackRevisions>
    </reviewItem>
    <reviewItem>
      <errorID>426f9f2e-a015-42a2-8df6-387c219ca7c5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666A6E18</paraID>
      <start>19</start>
      <end>20</end>
      <status>ignored</status>
      <modifiedWord/>
      <trackRevisions>false</trackRevisions>
    </reviewItem>
    <reviewItem>
      <errorID>5945c478-21a7-47dd-9f90-617e5b5bc6dc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43D37B10</paraID>
      <start>12</start>
      <end>13</end>
      <status>ignored</status>
      <modifiedWord/>
      <trackRevisions>false</trackRevisions>
    </reviewItem>
    <reviewItem>
      <errorID>5c877a06-0164-4cd1-a0d7-8bc7838ae7f1</errorID>
      <errorWord>文件的</errorWord>
      <group>L1_Word</group>
      <groupName>字词问题</groupName>
      <ability>L2_Typo</ability>
      <abilityName>字词错误</abilityName>
      <candidateList>
        <item>文件</item>
      </candidateList>
      <explain/>
      <paraID>6FD0DF38</paraID>
      <start>42</start>
      <end>45</end>
      <status>ignored</status>
      <modifiedWord/>
      <trackRevisions>false</trackRevisions>
    </reviewItem>
    <reviewItem>
      <errorID>147faddb-37bd-4270-8ad0-eae88de1961a</errorID>
      <errorWord>“.</errorWord>
      <group>L1_Punc</group>
      <groupName>标点问题</groupName>
      <ability>L2_Punc_CN</ability>
      <abilityName/>
      <candidateList>
        <item>“</item>
      </candidateList>
      <explain/>
      <paraID>76C63D7E</paraID>
      <start>67</start>
      <end>69</end>
      <status>ignored</status>
      <modifiedWord/>
      <trackRevisions>false</trackRevisions>
    </reviewItem>
    <reviewItem>
      <errorID>9205acf6-1691-49ff-9bcc-ddc830535a8f</errorID>
      <errorWord>)</errorWord>
      <group>L1_Format</group>
      <groupName>格式问题</groupName>
      <ability>L2_HalfPunc_CN</ability>
      <abilityName/>
      <candidateList>
        <item>）</item>
      </candidateList>
      <explain>文本全半角错误。</explain>
      <paraID>76C63D7E</paraID>
      <start>74</start>
      <end>75</end>
      <status>unmodified</status>
      <modifiedWord/>
      <trackRevisions>false</trackRevisions>
    </reviewItem>
    <reviewItem>
      <errorID>b0f6217b-0127-49b9-8d27-52c32ee8caad</errorID>
      <errorWord>（</errorWord>
      <group>L1_Punc</group>
      <groupName>标点问题</groupName>
      <ability>L2_Punc_CN</ability>
      <abilityName/>
      <candidateList/>
      <explain>同一形式括号套用。</explain>
      <paraID>40B2651C</paraID>
      <start>279</start>
      <end>280</end>
      <status>unmodified</status>
      <modifiedWord/>
      <trackRevisions>false</trackRevisions>
    </reviewItem>
    <reviewItem>
      <errorID>8a272076-084e-439c-99d7-e3a80947db4a</errorID>
      <errorWord>）</errorWord>
      <group>L1_Punc</group>
      <groupName>标点问题</groupName>
      <ability>L2_Punc_CN</ability>
      <abilityName/>
      <candidateList/>
      <explain>同一形式括号套用。</explain>
      <paraID>40B2651C</paraID>
      <start>285</start>
      <end>286</end>
      <status>unmodified</status>
      <modifiedWord/>
      <trackRevisions>false</trackRevisions>
    </reviewItem>
    <reviewItem>
      <errorID>4e11276f-508c-43cc-b9e0-6be3efd55baf</errorID>
      <errorWord>,</errorWord>
      <group>L1_Format</group>
      <groupName>格式问题</groupName>
      <ability>L2_HalfPunc_CN</ability>
      <abilityName/>
      <candidateList>
        <item>，</item>
      </candidateList>
      <explain>文本全半角错误。</explain>
      <paraID>46AAC11E</paraID>
      <start>21</start>
      <end>22</end>
      <status>unmodified</status>
      <modifiedWord/>
      <trackRevisions>false</trackRevisions>
    </reviewItem>
    <reviewItem>
      <errorID>3aaa5ae5-361a-489c-a4d4-10df8103b8a5</errorID>
      <errorWord>(</errorWord>
      <group>L1_Format</group>
      <groupName>格式问题</groupName>
      <ability>L2_HalfPunc_CN</ability>
      <abilityName/>
      <candidateList>
        <item>（</item>
      </candidateList>
      <explain>文本全半角错误。</explain>
      <paraID>46AAC11E</paraID>
      <start>51</start>
      <end>52</end>
      <status>unmodified</status>
      <modifiedWord/>
      <trackRevisions>false</trackRevisions>
    </reviewItem>
    <reviewItem>
      <errorID>1223ca46-f261-47ed-8597-aafa8076f999</errorID>
      <errorWord>)</errorWord>
      <group>L1_Format</group>
      <groupName>格式问题</groupName>
      <ability>L2_HalfPunc_CN</ability>
      <abilityName/>
      <candidateList>
        <item>）</item>
      </candidateList>
      <explain>文本全半角错误。</explain>
      <paraID>46AAC11E</paraID>
      <start>54</start>
      <end>55</end>
      <status>unmodified</status>
      <modifiedWord/>
      <trackRevisions>false</trackRevisions>
    </reviewItem>
    <reviewItem>
      <errorID>14b8a20e-eb3b-413d-b302-285d89bd4e92</errorID>
      <errorWord>,</errorWord>
      <group>L1_Format</group>
      <groupName>格式问题</groupName>
      <ability>L2_HalfPunc_CN</ability>
      <abilityName/>
      <candidateList>
        <item>，</item>
      </candidateList>
      <explain>文本全半角错误。</explain>
      <paraID>227875E9</paraID>
      <start>24</start>
      <end>25</end>
      <status>unmodified</status>
      <modifiedWord/>
      <trackRevisions>false</trackRevisions>
    </reviewItem>
    <reviewItem>
      <errorID>5c183d59-3576-43ac-a82a-6a1296b63b04</errorID>
      <errorWord>(</errorWord>
      <group>L1_Format</group>
      <groupName>格式问题</groupName>
      <ability>L2_HalfPunc_CN</ability>
      <abilityName/>
      <candidateList>
        <item>（</item>
      </candidateList>
      <explain>文本全半角错误。</explain>
      <paraID>1DDBF75B</paraID>
      <start>79</start>
      <end>80</end>
      <status>unmodified</status>
      <modifiedWord/>
      <trackRevisions>false</trackRevisions>
    </reviewItem>
    <reviewItem>
      <errorID>b42fee6f-8edd-4f65-981b-7e62891d1691</errorID>
      <errorWord>(</errorWord>
      <group>L1_Format</group>
      <groupName>格式问题</groupName>
      <ability>L2_HalfPunc_CN</ability>
      <abilityName/>
      <candidateList>
        <item>（</item>
      </candidateList>
      <explain>文本全半角错误。</explain>
      <paraID>2BD35E65</paraID>
      <start>0</start>
      <end>1</end>
      <status>unmodified</status>
      <modifiedWord/>
      <trackRevisions>false</trackRevisions>
    </reviewItem>
    <reviewItem>
      <errorID>4b5facbb-1990-4b98-b0b1-7635f577d81c</errorID>
      <errorWord>(</errorWord>
      <group>L1_Format</group>
      <groupName>格式问题</groupName>
      <ability>L2_HalfPunc_CN</ability>
      <abilityName/>
      <candidateList>
        <item>（</item>
      </candidateList>
      <explain>文本全半角错误。</explain>
      <paraID>183B9C4F</paraID>
      <start>0</start>
      <end>1</end>
      <status>unmodified</status>
      <modifiedWord/>
      <trackRevisions>false</trackRevisions>
    </reviewItem>
    <reviewItem>
      <errorID>ad3244e5-a3aa-49a8-9cf7-ecb580f21e6c</errorID>
      <errorWord>(</errorWord>
      <group>L1_Format</group>
      <groupName>格式问题</groupName>
      <ability>L2_HalfPunc_CN</ability>
      <abilityName/>
      <candidateList>
        <item>（</item>
      </candidateList>
      <explain>文本全半角错误。</explain>
      <paraID>16AABE04</paraID>
      <start>0</start>
      <end>1</end>
      <status>unmodified</status>
      <modifiedWord/>
      <trackRevisions>false</trackRevisions>
    </reviewItem>
    <reviewItem>
      <errorID>eb3a806c-1c5b-4d8d-8d65-547a0c5eb2e8</errorID>
      <errorWord>(</errorWord>
      <group>L1_Format</group>
      <groupName>格式问题</groupName>
      <ability>L2_HalfPunc_CN</ability>
      <abilityName/>
      <candidateList>
        <item>（</item>
      </candidateList>
      <explain>文本全半角错误。</explain>
      <paraID>16AABE04</paraID>
      <start>60</start>
      <end>61</end>
      <status>unmodified</status>
      <modifiedWord/>
      <trackRevisions>false</trackRevisions>
    </reviewItem>
    <reviewItem>
      <errorID>3d2ed771-ea4a-4a6f-a56f-2a3301b150f2</errorID>
      <errorWord>)</errorWord>
      <group>L1_Format</group>
      <groupName>格式问题</groupName>
      <ability>L2_HalfPunc_CN</ability>
      <abilityName/>
      <candidateList>
        <item>）</item>
      </candidateList>
      <explain>文本全半角错误。</explain>
      <paraID>16AABE04</paraID>
      <start>70</start>
      <end>71</end>
      <status>unmodified</status>
      <modifiedWord/>
      <trackRevisions>false</trackRevisions>
    </reviewItem>
    <reviewItem>
      <errorID>b96b7d59-0565-49d0-a746-c3e48b14668d</errorID>
      <errorWord>,</errorWord>
      <group>L1_Format</group>
      <groupName>格式问题</groupName>
      <ability>L2_HalfPunc_CN</ability>
      <abilityName/>
      <candidateList>
        <item>，</item>
      </candidateList>
      <explain>文本全半角错误。</explain>
      <paraID>16AABE04</paraID>
      <start>111</start>
      <end>112</end>
      <status>unmodified</status>
      <modifiedWord/>
      <trackRevisions>false</trackRevisions>
    </reviewItem>
    <reviewItem>
      <errorID>cfe8e669-5253-48cb-ab3f-40474c897c04</errorID>
      <errorWord>(</errorWord>
      <group>L1_Format</group>
      <groupName>格式问题</groupName>
      <ability>L2_HalfPunc_CN</ability>
      <abilityName/>
      <candidateList>
        <item>（</item>
      </candidateList>
      <explain>文本全半角错误。</explain>
      <paraID> 2070CE3</paraID>
      <start>0</start>
      <end>1</end>
      <status>unmodified</status>
      <modifiedWord/>
      <trackRevisions>false</trackRevisions>
    </reviewItem>
    <reviewItem>
      <errorID>3c30676a-b7da-4b47-94c6-fc0c5e3210a4</errorID>
      <errorWord>(</errorWord>
      <group>L1_Format</group>
      <groupName>格式问题</groupName>
      <ability>L2_HalfPunc_CN</ability>
      <abilityName/>
      <candidateList>
        <item>（</item>
      </candidateList>
      <explain>文本全半角错误。</explain>
      <paraID>5617F0B0</paraID>
      <start>0</start>
      <end>1</end>
      <status>unmodified</status>
      <modifiedWord/>
      <trackRevisions>false</trackRevisions>
    </reviewItem>
    <reviewItem>
      <errorID>44923c86-f9ba-4d94-8062-9497e9bb1733</errorID>
      <errorWord>(</errorWord>
      <group>L1_Format</group>
      <groupName>格式问题</groupName>
      <ability>L2_HalfPunc_CN</ability>
      <abilityName/>
      <candidateList>
        <item>（</item>
      </candidateList>
      <explain>文本全半角错误。</explain>
      <paraID>284811E9</paraID>
      <start>0</start>
      <end>1</end>
      <status>unmodified</status>
      <modifiedWord/>
      <trackRevisions>false</trackRevisions>
    </reviewItem>
    <reviewItem>
      <errorID>cb8b8b23-cd72-4da0-877b-f48d0278fa5e</errorID>
      <errorWord>）</errorWord>
      <group>L1_Word</group>
      <groupName>字词问题</groupName>
      <ability>L2_Typo</ability>
      <abilityName>字词错误</abilityName>
      <candidateList>
        <item>）在</item>
      </candidateList>
      <explain/>
      <paraID>284811E9</paraID>
      <start>2</start>
      <end>3</end>
      <status>unmodified</status>
      <modifiedWord/>
      <trackRevisions>false</trackRevisions>
    </reviewItem>
    <reviewItem>
      <errorID>99fd422e-9273-4a25-84d2-786b61896d65</errorID>
      <errorWord>(</errorWord>
      <group>L1_Format</group>
      <groupName>格式问题</groupName>
      <ability>L2_HalfPunc_CN</ability>
      <abilityName/>
      <candidateList>
        <item>（</item>
      </candidateList>
      <explain>文本全半角错误。</explain>
      <paraID>58ABE940</paraID>
      <start>0</start>
      <end>1</end>
      <status>unmodified</status>
      <modifiedWord/>
      <trackRevisions>false</trackRevisions>
    </reviewItem>
    <reviewItem>
      <errorID>a8fabe3e-f9aa-4300-a32f-9e1f5a5e7efe</errorID>
      <errorWord>(</errorWord>
      <group>L1_Format</group>
      <groupName>格式问题</groupName>
      <ability>L2_HalfPunc_CN</ability>
      <abilityName/>
      <candidateList>
        <item>（</item>
      </candidateList>
      <explain>文本全半角错误。</explain>
      <paraID>15BF614F</paraID>
      <start>0</start>
      <end>1</end>
      <status>unmodified</status>
      <modifiedWord/>
      <trackRevisions>false</trackRevisions>
    </reviewItem>
    <reviewItem>
      <errorID>92040132-e4db-4907-8465-71fb066e74bf</errorID>
      <errorWord>）</errorWord>
      <group>L1_Word</group>
      <groupName>字词问题</groupName>
      <ability>L2_Typo</ability>
      <abilityName>字词错误</abilityName>
      <candidateList>
        <item>）在</item>
      </candidateList>
      <explain/>
      <paraID>15BF614F</paraID>
      <start>2</start>
      <end>3</end>
      <status>unmodified</status>
      <modifiedWord/>
      <trackRevisions>false</trackRevisions>
    </reviewItem>
    <reviewItem>
      <errorID>2d7b2a53-5b78-4cff-9afb-b57a45af704c</errorID>
      <errorWord>,</errorWord>
      <group>L1_Format</group>
      <groupName>格式问题</groupName>
      <ability>L2_HalfPunc_CN</ability>
      <abilityName/>
      <candidateList>
        <item>，</item>
      </candidateList>
      <explain>文本全半角错误。</explain>
      <paraID>15BF614F</paraID>
      <start>17</start>
      <end>18</end>
      <status>unmodified</status>
      <modifiedWord/>
      <trackRevisions>false</trackRevisions>
    </reviewItem>
    <reviewItem>
      <errorID>b2e48dc7-915e-4b2a-8b44-eac3d69abc3f</errorID>
      <errorWord>,</errorWord>
      <group>L1_Format</group>
      <groupName>格式问题</groupName>
      <ability>L2_HalfPunc_CN</ability>
      <abilityName/>
      <candidateList>
        <item>，</item>
      </candidateList>
      <explain>文本全半角错误。</explain>
      <paraID>15BF614F</paraID>
      <start>42</start>
      <end>43</end>
      <status>unmodified</status>
      <modifiedWord/>
      <trackRevisions>false</trackRevisions>
    </reviewItem>
    <reviewItem>
      <errorID>0f8cb478-25d1-49b3-b85b-97a9c446de39</errorID>
      <errorWord>“.</errorWord>
      <group>L1_Punc</group>
      <groupName>标点问题</groupName>
      <ability>L2_Punc_CN</ability>
      <abilityName/>
      <candidateList>
        <item>“</item>
      </candidateList>
      <explain/>
      <paraID>1B245456</paraID>
      <start>29</start>
      <end>31</end>
      <status>unmodified</status>
      <modifiedWord/>
      <trackRevisions>false</trackRevisions>
    </reviewItem>
    <reviewItem>
      <errorID>1092f56e-3986-492c-b0f7-ee7b448af4ae</errorID>
      <errorWord>“.</errorWord>
      <group>L1_Punc</group>
      <groupName>标点问题</groupName>
      <ability>L2_Punc_CN</ability>
      <abilityName/>
      <candidateList>
        <item>“</item>
      </candidateList>
      <explain/>
      <paraID>79723390</paraID>
      <start>158</start>
      <end>160</end>
      <status>unmodified</status>
      <modifiedWord/>
      <trackRevisions>false</trackRevisions>
    </reviewItem>
    <reviewItem>
      <errorID>dc08e08c-b2ec-4c17-8bcd-3f3d5938ba09</errorID>
      <errorWord>（</errorWord>
      <group>L1_Punc</group>
      <groupName>标点问题</groupName>
      <ability>L2_Punc_CN</ability>
      <abilityName/>
      <candidateList/>
      <explain>同一形式括号套用。</explain>
      <paraID>79723390</paraID>
      <start>243</start>
      <end>244</end>
      <status>unmodified</status>
      <modifiedWord/>
      <trackRevisions>false</trackRevisions>
    </reviewItem>
    <reviewItem>
      <errorID>9ccaa557-27df-4d2f-a185-0590556b5381</errorID>
      <errorWord>）</errorWord>
      <group>L1_Punc</group>
      <groupName>标点问题</groupName>
      <ability>L2_Punc_CN</ability>
      <abilityName/>
      <candidateList/>
      <explain>同一形式括号套用。</explain>
      <paraID>79723390</paraID>
      <start>247</start>
      <end>248</end>
      <status>unmodified</status>
      <modifiedWord/>
      <trackRevisions>false</trackRevisions>
    </reviewItem>
    <reviewItem>
      <errorID>99a75674-e62f-4b66-8613-16de82c65422</errorID>
      <errorWord>（</errorWord>
      <group>L1_Punc</group>
      <groupName>标点问题</groupName>
      <ability>L2_Punc_CN</ability>
      <abilityName/>
      <candidateList/>
      <explain>同一形式括号套用。</explain>
      <paraID>6241D67A</paraID>
      <start>89</start>
      <end>90</end>
      <status>unmodified</status>
      <modifiedWord/>
      <trackRevisions>false</trackRevisions>
    </reviewItem>
    <reviewItem>
      <errorID>274dfcd2-ae14-41a5-97c7-7d3a40998d84</errorID>
      <errorWord>）</errorWord>
      <group>L1_Punc</group>
      <groupName>标点问题</groupName>
      <ability>L2_Punc_CN</ability>
      <abilityName/>
      <candidateList/>
      <explain>同一形式括号套用。</explain>
      <paraID>6241D67A</paraID>
      <start>95</start>
      <end>96</end>
      <status>unmodified</status>
      <modifiedWord/>
      <trackRevisions>false</trackRevisions>
    </reviewItem>
    <reviewItem>
      <errorID>f7318d31-64b9-4d92-81b4-a915688e982f</errorID>
      <errorWord>间</errorWord>
      <group>L1_Word</group>
      <groupName>字词问题</groupName>
      <ability>L2_Typo</ability>
      <abilityName>字词错误</abilityName>
      <candidateList>
        <item>间之</item>
      </candidateList>
      <explain/>
      <paraID> 3A5FE3A</paraID>
      <start>18</start>
      <end>19</end>
      <status>unmodified</status>
      <modifiedWord/>
      <trackRevisions>false</trackRevisions>
    </reviewItem>
    <reviewItem>
      <errorID>80ae5b17-2304-4157-a657-bd11582f5046</errorID>
      <errorWord>（</errorWord>
      <group>L1_Punc</group>
      <groupName>标点问题</groupName>
      <ability>L2_Punc_CN</ability>
      <abilityName/>
      <candidateList/>
      <explain>同一形式括号套用。</explain>
      <paraID>761477F7</paraID>
      <start>275</start>
      <end>276</end>
      <status>unmodified</status>
      <modifiedWord/>
      <trackRevisions>false</trackRevisions>
    </reviewItem>
    <reviewItem>
      <errorID>346a6d7a-5a08-466b-8e15-3a6bd28e39b4</errorID>
      <errorWord>）</errorWord>
      <group>L1_Punc</group>
      <groupName>标点问题</groupName>
      <ability>L2_Punc_CN</ability>
      <abilityName/>
      <candidateList/>
      <explain>同一形式括号套用。</explain>
      <paraID>761477F7</paraID>
      <start>281</start>
      <end>282</end>
      <status>unmodified</status>
      <modifiedWord/>
      <trackRevisions>false</trackRevisions>
    </reviewItem>
    <reviewItem>
      <errorID>2696229a-00ea-4d33-9a15-2c20283dba8d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785308F2</paraID>
      <start>22</start>
      <end>23</end>
      <status>unmodified</status>
      <modifiedWord/>
      <trackRevisions>false</trackRevisions>
    </reviewItem>
    <reviewItem>
      <errorID>406030b8-5fc5-49cb-9c0e-537c7140aa60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739919C3</paraID>
      <start>14</start>
      <end>15</end>
      <status>unmodified</status>
      <modifiedWord/>
      <trackRevisions>false</trackRevisions>
    </reviewItem>
    <reviewItem>
      <errorID>9473631b-9ac1-4d1e-ad08-59bd955be622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7D530201</paraID>
      <start>0</start>
      <end>2</end>
      <status>unmodified</status>
      <modifiedWord/>
      <trackRevisions>false</trackRevisions>
    </reviewItem>
    <reviewItem>
      <errorID>c40fd433-2bdd-4a2d-85dc-2667606219f8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94A1F2D</paraID>
      <start>14</start>
      <end>15</end>
      <status>unmodified</status>
      <modifiedWord/>
      <trackRevisions>false</trackRevisions>
    </reviewItem>
    <reviewItem>
      <errorID>2bd6946a-0179-418f-a174-acb432e19702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70116EDD</paraID>
      <start>0</start>
      <end>2</end>
      <status>unmodified</status>
      <modifiedWord/>
      <trackRevisions>false</trackRevisions>
    </reviewItem>
    <reviewItem>
      <errorID>48a973a2-0383-4e97-b3b1-d18b943ffadb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5F183B11</paraID>
      <start>0</start>
      <end>2</end>
      <status>unmodified</status>
      <modifiedWord/>
      <trackRevisions>false</trackRevisions>
    </reviewItem>
    <reviewItem>
      <errorID>0ca36e0c-9ed0-4634-ba3f-11867233bc8b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45C1D54C</paraID>
      <start>0</start>
      <end>2</end>
      <status>unmodified</status>
      <modifiedWord/>
      <trackRevisions>false</trackRevisions>
    </reviewItem>
    <reviewItem>
      <errorID>3cd053c3-77bb-4d2e-8aa9-41a260b10045</errorID>
      <errorWord>(</errorWord>
      <group>L1_Format</group>
      <groupName>格式问题</groupName>
      <ability>L2_HalfPunc_CN</ability>
      <abilityName/>
      <candidateList>
        <item>（</item>
      </candidateList>
      <explain>文本全半角错误。</explain>
      <paraID>45C1D54C</paraID>
      <start>71</start>
      <end>72</end>
      <status>unmodified</status>
      <modifiedWord/>
      <trackRevisions>false</trackRevisions>
    </reviewItem>
    <reviewItem>
      <errorID>5345a39d-f36c-4762-90c2-c2ba6112700a</errorID>
      <errorWord>)</errorWord>
      <group>L1_Format</group>
      <groupName>格式问题</groupName>
      <ability>L2_HalfPunc_CN</ability>
      <abilityName/>
      <candidateList>
        <item>）</item>
      </candidateList>
      <explain>文本全半角错误。</explain>
      <paraID>45C1D54C</paraID>
      <start>90</start>
      <end>91</end>
      <status>unmodified</status>
      <modifiedWord/>
      <trackRevisions>false</trackRevisions>
    </reviewItem>
    <reviewItem>
      <errorID>48b93312-b3e0-4318-acd3-fdbe05ec304f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CC40E8B</paraID>
      <start>0</start>
      <end>2</end>
      <status>unmodified</status>
      <modifiedWord/>
      <trackRevisions>false</trackRevisions>
    </reviewItem>
    <reviewItem>
      <errorID>2b97fc7e-1083-4840-b6a5-46c26415d9f8</errorID>
      <errorWord>（</errorWord>
      <group>L1_Punc</group>
      <groupName>标点问题</groupName>
      <ability>L2_Punc_CN</ability>
      <abilityName/>
      <candidateList/>
      <explain>同一形式括号套用。</explain>
      <paraID> 716EAF8</paraID>
      <start>74</start>
      <end>75</end>
      <status>unmodified</status>
      <modifiedWord/>
      <trackRevisions>false</trackRevisions>
    </reviewItem>
    <reviewItem>
      <errorID>fb373688-12b7-40ba-91b6-68e494e12511</errorID>
      <errorWord>）</errorWord>
      <group>L1_Punc</group>
      <groupName>标点问题</groupName>
      <ability>L2_Punc_CN</ability>
      <abilityName/>
      <candidateList/>
      <explain>同一形式括号套用。</explain>
      <paraID> 716EAF8</paraID>
      <start>81</start>
      <end>82</end>
      <status>unmodified</status>
      <modifiedWord/>
      <trackRevisions>false</trackRevisions>
    </reviewItem>
    <reviewItem>
      <errorID>db1ffad9-0d6d-48db-a33a-1fa5add147d5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131F9C3C</paraID>
      <start>0</start>
      <end>2</end>
      <status>unmodified</status>
      <modifiedWord/>
      <trackRevisions>false</trackRevisions>
    </reviewItem>
    <reviewItem>
      <errorID>afac250d-7926-4448-9dba-6a1c8c046d7f</errorID>
      <errorWord>法律、法规</errorWord>
      <group>L1_Word</group>
      <groupName>字词问题</groupName>
      <ability>L2_Typo</ability>
      <abilityName>字词错误</abilityName>
      <candidateList>
        <item>法律法规</item>
      </candidateList>
      <explain/>
      <paraID>533BD250</paraID>
      <start>4</start>
      <end>8</end>
      <status>modified</status>
      <modifiedWord>法律法规</modifiedWord>
      <trackRevisions>false</trackRevisions>
    </reviewItem>
    <reviewItem>
      <errorID>449be05d-76a7-4884-a1ca-bd508eca7a8f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 A09493C</paraID>
      <start>7</start>
      <end>23</end>
      <status>modified</status>
      <modifiedWord>中华人民共和国政府采购法实施条例</modifiedWord>
      <trackRevisions>false</trackRevisions>
    </reviewItem>
    <reviewItem>
      <errorID>8293ba7c-7b45-49a7-ae29-c5ec3611d10c</errorID>
      <errorWord>法律、法规</errorWord>
      <group>L1_Word</group>
      <groupName>字词问题</groupName>
      <ability>L2_Typo</ability>
      <abilityName>字词错误</abilityName>
      <candidateList>
        <item>法律法规</item>
      </candidateList>
      <explain/>
      <paraID>5A5E681A</paraID>
      <start>5</start>
      <end>9</end>
      <status>modified</status>
      <modifiedWord>法律法规</modifiedWord>
      <trackRevisions>false</trackRevisions>
    </reviewItem>
    <reviewItem>
      <errorID>cf352de0-8021-4348-b34c-1056f7c3aeb5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5B631147</paraID>
      <start>0</start>
      <end>2</end>
      <status>unmodified</status>
      <modifiedWord/>
      <trackRevisions>false</trackRevisions>
    </reviewItem>
    <reviewItem>
      <errorID>6ac08377-db35-40fc-823d-ab712bf7dbd5</errorID>
      <errorWord>-</errorWord>
      <group>L1_Format</group>
      <groupName>格式问题</groupName>
      <ability>L2_HalfPunc_CN</ability>
      <abilityName/>
      <candidateList>
        <item>－</item>
      </candidateList>
      <explain>文本全半角错误。</explain>
      <paraID>691A87BC</paraID>
      <start>13</start>
      <end>14</end>
      <status>unmodified</status>
      <modifiedWord/>
      <trackRevisions>false</trackRevisions>
    </reviewItem>
    <reviewItem>
      <errorID>eeb81388-5722-44a4-b289-a62c5b6c971a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45461DF5</paraID>
      <start>0</start>
      <end>2</end>
      <status>unmodified</status>
      <modifiedWord/>
      <trackRevisions>false</trackRevisions>
    </reviewItem>
    <reviewItem>
      <errorID>473bb51b-9e1e-4086-949b-af31dd68c047</errorID>
      <errorWord>[2024]35号</errorWord>
      <group>L1_Knowledge</group>
      <groupName>知识性问题</groupName>
      <ability>L2_Knowledge</ability>
      <abilityName>其他知识</abilityName>
      <candidateList>
        <item>〔2024〕35号</item>
      </candidateList>
      <explain>发文字号格式错误。</explain>
      <paraID>2FD7D543</paraID>
      <start>49</start>
      <end>58</end>
      <status>modified</status>
      <modifiedWord>〔2024〕35号</modifiedWord>
      <trackRevisions>false</trackRevisions>
    </reviewItem>
    <reviewItem>
      <errorID>69c9bb91-b72e-4055-ad81-6ba118b4efad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668FF64</paraID>
      <start>0</start>
      <end>2</end>
      <status>unmodified</status>
      <modifiedWord/>
      <trackRevisions>false</trackRevisions>
    </reviewItem>
    <reviewItem>
      <errorID>f1a56da2-094d-4bd2-a13f-992438beecad</errorID>
      <errorWord>计</errorWord>
      <group>L1_Word</group>
      <groupName>字词问题</groupName>
      <ability>L2_Typo</ability>
      <abilityName>字词错误</abilityName>
      <candidateList>
        <item>计算</item>
      </candidateList>
      <explain/>
      <paraID> 668FF64</paraID>
      <start>29</start>
      <end>30</end>
      <status>unmodified</status>
      <modifiedWord/>
      <trackRevisions>false</trackRevisions>
    </reviewItem>
    <reviewItem>
      <errorID>9d3d21c0-3011-42b2-b2bd-8d263559b4b2</errorID>
      <errorWord>[2024]35号</errorWord>
      <group>L1_Knowledge</group>
      <groupName>知识性问题</groupName>
      <ability>L2_Knowledge</ability>
      <abilityName>其他知识</abilityName>
      <candidateList>
        <item>〔2024〕35号</item>
      </candidateList>
      <explain>发文字号格式错误。</explain>
      <paraID>6B6DA423</paraID>
      <start>52</start>
      <end>61</end>
      <status>modified</status>
      <modifiedWord>〔2024〕35号</modifiedWord>
      <trackRevisions>false</trackRevisions>
    </reviewItem>
    <reviewItem>
      <errorID>2ee79bcb-5465-488e-af93-c7c56f37640e</errorID>
      <errorWord>[2024]35号</errorWord>
      <group>L1_Knowledge</group>
      <groupName>知识性问题</groupName>
      <ability>L2_Knowledge</ability>
      <abilityName>其他知识</abilityName>
      <candidateList>
        <item>〔2024〕35号</item>
      </candidateList>
      <explain>发文字号格式错误。</explain>
      <paraID>20860626</paraID>
      <start>50</start>
      <end>59</end>
      <status>modified</status>
      <modifiedWord>〔2024〕35号</modifiedWord>
      <trackRevisions>false</trackRevisions>
    </reviewItem>
    <reviewItem>
      <errorID>79f36fbd-6fad-463c-993c-27eb4c026c1d</errorID>
      <errorWord>[2024]35号</errorWord>
      <group>L1_Knowledge</group>
      <groupName>知识性问题</groupName>
      <ability>L2_Knowledge</ability>
      <abilityName>其他知识</abilityName>
      <candidateList>
        <item>〔2024〕35号</item>
      </candidateList>
      <explain>发文字号格式错误。</explain>
      <paraID>2EB852FF</paraID>
      <start>50</start>
      <end>59</end>
      <status>modified</status>
      <modifiedWord>〔2024〕35号</modifiedWord>
      <trackRevisions>false</trackRevisions>
    </reviewItem>
    <reviewItem>
      <errorID>30a9509c-59e3-4643-a5c7-faac6dfa1846</errorID>
      <errorWord>[2009]23号</errorWord>
      <group>L1_Knowledge</group>
      <groupName>知识性问题</groupName>
      <ability>L2_Knowledge</ability>
      <abilityName>其他知识</abilityName>
      <candidateList>
        <item>〔2009〕23号</item>
      </candidateList>
      <explain>发文字号格式错误。</explain>
      <paraID>405B4180</paraID>
      <start>55</start>
      <end>64</end>
      <status>modified</status>
      <modifiedWord>〔2009〕23号</modifiedWord>
      <trackRevisions>false</trackRevisions>
    </reviewItem>
    <reviewItem>
      <errorID>a484d947-edf4-44ee-9048-520169d0784b</errorID>
      <errorWord>《</errorWord>
      <group>L1_Punc</group>
      <groupName>标点问题</groupName>
      <ability>L2_Punc_CN</ability>
      <abilityName/>
      <candidateList/>
      <explain>同一形式括号套用。</explain>
      <paraID>579E6FAB</paraID>
      <start>55</start>
      <end>56</end>
      <status>unmodified</status>
      <modifiedWord/>
      <trackRevisions>false</trackRevisions>
    </reviewItem>
    <reviewItem>
      <errorID>1ffac2bd-d470-4007-bb05-54fdc4aacaf5</errorID>
      <errorWord>》</errorWord>
      <group>L1_Punc</group>
      <groupName>标点问题</groupName>
      <ability>L2_Punc_CN</ability>
      <abilityName/>
      <candidateList/>
      <explain>同一形式括号套用。</explain>
      <paraID>579E6FAB</paraID>
      <start>71</start>
      <end>72</end>
      <status>unmodified</status>
      <modifiedWord/>
      <trackRevisions>false</trackRevisions>
    </reviewItem>
    <reviewItem>
      <errorID>5a7f19dc-9677-4ef3-8e47-e311c9d79456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1BAB7AF9</paraID>
      <start>0</start>
      <end>2</end>
      <status>unmodified</status>
      <modifiedWord/>
      <trackRevisions>false</trackRevisions>
    </reviewItem>
    <reviewItem>
      <errorID>156e9b32-80a5-4f8f-aef6-c6b4e8afce17</errorID>
      <errorWord>详实</errorWord>
      <group>L1_Word</group>
      <groupName>字词问题</groupName>
      <ability>L2_Typo</ability>
      <abilityName>字词错误</abilityName>
      <candidateList>
        <item>翔实</item>
      </candidateList>
      <explain>存在发音相同字词的误用。</explain>
      <paraID>574314BA</paraID>
      <start>1</start>
      <end>3</end>
      <status>unmodified</status>
      <modifiedWord/>
      <trackRevisions>false</trackRevisions>
    </reviewItem>
    <reviewItem>
      <errorID>06959894-ba3b-42ac-9769-09653826a227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1FAE62E7</paraID>
      <start>0</start>
      <end>2</end>
      <status>unmodified</status>
      <modifiedWord/>
      <trackRevisions>false</trackRevisions>
    </reviewItem>
    <reviewItem>
      <errorID>aca1e756-602e-4fe3-96b7-e5ab75ec1f16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714603C</paraID>
      <start>0</start>
      <end>2</end>
      <status>unmodified</status>
      <modifiedWord/>
      <trackRevisions>false</trackRevisions>
    </reviewItem>
    <reviewItem>
      <errorID>0e16a424-2606-4a19-b307-29a8cb99c7f3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27E68CC8</paraID>
      <start>0</start>
      <end>2</end>
      <status>unmodified</status>
      <modifiedWord/>
      <trackRevisions>false</trackRevisions>
    </reviewItem>
    <reviewItem>
      <errorID>1dfe40e0-1d3c-409a-8d1f-8d6314859e8b</errorID>
      <errorWord>,</errorWord>
      <group>L1_Format</group>
      <groupName>格式问题</groupName>
      <ability>L2_HalfPunc_CN</ability>
      <abilityName/>
      <candidateList>
        <item>，</item>
      </candidateList>
      <explain>文本全半角错误。</explain>
      <paraID>43FD3D95</paraID>
      <start>28</start>
      <end>29</end>
      <status>unmodified</status>
      <modifiedWord/>
      <trackRevisions>false</trackRevisions>
    </reviewItem>
    <reviewItem>
      <errorID>483f805c-adc0-40b1-8bac-bf41b6c97ad9</errorID>
      <errorWord>,</errorWord>
      <group>L1_Format</group>
      <groupName>格式问题</groupName>
      <ability>L2_HalfPunc_CN</ability>
      <abilityName/>
      <candidateList>
        <item>，</item>
      </candidateList>
      <explain>文本全半角错误。</explain>
      <paraID>6E5F6E0D</paraID>
      <start>9</start>
      <end>10</end>
      <status>unmodified</status>
      <modifiedWord/>
      <trackRevisions>false</trackRevisions>
    </reviewItem>
    <reviewItem>
      <errorID>17826a15-7c72-46b9-b5c8-28ea20a40445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ADA83AD</paraID>
      <start>0</start>
      <end>2</end>
      <status>unmodified</status>
      <modifiedWord/>
      <trackRevisions>false</trackRevisions>
    </reviewItem>
    <reviewItem>
      <errorID>ce79d097-43a7-486e-a4fb-3aff4b44e4ba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70B26EAF</paraID>
      <start>0</start>
      <end>2</end>
      <status>unmodified</status>
      <modifiedWord/>
      <trackRevisions>false</trackRevisions>
    </reviewItem>
    <reviewItem>
      <errorID>4fd77896-14ce-4b62-b339-ee0854bdba41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153DDAA0</paraID>
      <start>0</start>
      <end>2</end>
      <status>unmodified</status>
      <modifiedWord/>
      <trackRevisions>false</trackRevisions>
    </reviewItem>
    <reviewItem>
      <errorID>4aebf8d6-baa6-4f82-9a73-f8ad7c12978e</errorID>
      <errorWord>（</errorWord>
      <group>L1_Punc</group>
      <groupName>标点问题</groupName>
      <ability>L2_Punc_CN</ability>
      <abilityName/>
      <candidateList/>
      <explain>同一形式括号套用。</explain>
      <paraID>5D65ACFA</paraID>
      <start>53</start>
      <end>54</end>
      <status>unmodified</status>
      <modifiedWord/>
      <trackRevisions>false</trackRevisions>
    </reviewItem>
    <reviewItem>
      <errorID>0d0f20b7-7840-4229-98eb-8acb0af74804</errorID>
      <errorWord>）</errorWord>
      <group>L1_Punc</group>
      <groupName>标点问题</groupName>
      <ability>L2_Punc_CN</ability>
      <abilityName/>
      <candidateList/>
      <explain>同一形式括号套用。</explain>
      <paraID>5D65ACFA</paraID>
      <start>60</start>
      <end>61</end>
      <status>unmodified</status>
      <modifiedWord/>
      <trackRevisions>false</trackRevisions>
    </reviewItem>
    <reviewItem>
      <errorID>020dbc76-5fc2-4b00-b131-5f2237bb0605</errorID>
      <errorWord>（</errorWord>
      <group>L1_Punc</group>
      <groupName>标点问题</groupName>
      <ability>L2_Punc_CN</ability>
      <abilityName/>
      <candidateList/>
      <explain>同一形式括号套用。</explain>
      <paraID>4596480F</paraID>
      <start>49</start>
      <end>50</end>
      <status>unmodified</status>
      <modifiedWord/>
      <trackRevisions>false</trackRevisions>
    </reviewItem>
    <reviewItem>
      <errorID>f95d88f5-38b6-4bb9-af87-60e19179b63d</errorID>
      <errorWord>）</errorWord>
      <group>L1_Punc</group>
      <groupName>标点问题</groupName>
      <ability>L2_Punc_CN</ability>
      <abilityName/>
      <candidateList/>
      <explain>同一形式括号套用。</explain>
      <paraID>4596480F</paraID>
      <start>56</start>
      <end>57</end>
      <status>unmodified</status>
      <modifiedWord/>
      <trackRevisions>false</trackRevisions>
    </reviewItem>
    <reviewItem>
      <errorID>0f5c386f-a623-4b5e-b5d0-f290dc6504cd</errorID>
      <errorWord>,</errorWord>
      <group>L1_Format</group>
      <groupName>格式问题</groupName>
      <ability>L2_HalfPunc_CN</ability>
      <abilityName/>
      <candidateList>
        <item>，</item>
      </candidateList>
      <explain>文本全半角错误。</explain>
      <paraID>72F25BE2</paraID>
      <start>12</start>
      <end>13</end>
      <status>unmodified</status>
      <modifiedWord/>
      <trackRevisions>false</trackRevisions>
    </reviewItem>
    <reviewItem>
      <errorID>b934bde0-6007-4fa4-8e29-b7dfc5c6bafa</errorID>
      <errorWord>（</errorWord>
      <group>L1_Punc</group>
      <groupName>标点问题</groupName>
      <ability>L2_Punc_CN</ability>
      <abilityName/>
      <candidateList/>
      <explain>同一形式括号套用。</explain>
      <paraID> 9BF4FF7</paraID>
      <start>56</start>
      <end>57</end>
      <status>unmodified</status>
      <modifiedWord/>
      <trackRevisions>false</trackRevisions>
    </reviewItem>
    <reviewItem>
      <errorID>0937e48a-096b-450b-8a9f-83fa83cd0b87</errorID>
      <errorWord>）</errorWord>
      <group>L1_Punc</group>
      <groupName>标点问题</groupName>
      <ability>L2_Punc_CN</ability>
      <abilityName/>
      <candidateList/>
      <explain>同一形式括号套用。</explain>
      <paraID> 9BF4FF7</paraID>
      <start>63</start>
      <end>64</end>
      <status>unmodified</status>
      <modifiedWord/>
      <trackRevisions>false</trackRevisions>
    </reviewItem>
    <reviewItem>
      <errorID>ff727562-c955-4207-a02a-b3f2d2604f0b</errorID>
      <errorWord>,</errorWord>
      <group>L1_Format</group>
      <groupName>格式问题</groupName>
      <ability>L2_HalfPunc_CN</ability>
      <abilityName/>
      <candidateList>
        <item>，</item>
      </candidateList>
      <explain>文本全半角错误。</explain>
      <paraID>6DFED8F3</paraID>
      <start>12</start>
      <end>13</end>
      <status>unmodified</status>
      <modifiedWord/>
      <trackRevisions>false</trackRevisions>
    </reviewItem>
    <reviewItem>
      <errorID>e69e5e02-8c77-401a-b48f-b4783026ea4e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1C2483AE</paraID>
      <start>0</start>
      <end>2</end>
      <status>unmodified</status>
      <modifiedWord/>
      <trackRevisions>false</trackRevisions>
    </reviewItem>
    <reviewItem>
      <errorID>19d35dbf-8867-4a20-ba87-6f05e952bc05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42265C87</paraID>
      <start>0</start>
      <end>2</end>
      <status>unmodified</status>
      <modifiedWord/>
      <trackRevisions>false</trackRevisions>
    </reviewItem>
    <reviewItem>
      <errorID>a5271323-3941-4b5b-aff5-b3f4a70400a2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397295D2</paraID>
      <start>0</start>
      <end>2</end>
      <status>unmodified</status>
      <modifiedWord/>
      <trackRevisions>false</trackRevisions>
    </reviewItem>
    <reviewItem>
      <errorID>b0be7402-fc44-408c-b16f-e1f57d6d1d3c</errorID>
      <errorWord>,</errorWord>
      <group>L1_Format</group>
      <groupName>格式问题</groupName>
      <ability>L2_HalfPunc_CN</ability>
      <abilityName/>
      <candidateList>
        <item>，</item>
      </candidateList>
      <explain>文本全半角错误。</explain>
      <paraID>397295D2</paraID>
      <start>31</start>
      <end>32</end>
      <status>unmodified</status>
      <modifiedWord/>
      <trackRevisions>false</trackRevisions>
    </reviewItem>
    <reviewItem>
      <errorID>85ab39d1-9ec3-4497-8cc1-6affe1b8fedc</errorID>
      <errorWord>（</errorWord>
      <group>L1_Punc</group>
      <groupName>标点问题</groupName>
      <ability>L2_Punc_CN</ability>
      <abilityName/>
      <candidateList/>
      <explain>同一形式括号套用。</explain>
      <paraID>679F0826</paraID>
      <start>53</start>
      <end>54</end>
      <status>unmodified</status>
      <modifiedWord/>
      <trackRevisions>false</trackRevisions>
    </reviewItem>
    <reviewItem>
      <errorID>09c9c839-0297-4464-b0c5-fcd2a569182a</errorID>
      <errorWord>）</errorWord>
      <group>L1_Punc</group>
      <groupName>标点问题</groupName>
      <ability>L2_Punc_CN</ability>
      <abilityName/>
      <candidateList/>
      <explain>同一形式括号套用。</explain>
      <paraID>679F0826</paraID>
      <start>60</start>
      <end>61</end>
      <status>unmodified</status>
      <modifiedWord/>
      <trackRevisions>false</trackRevisions>
    </reviewItem>
    <reviewItem>
      <errorID>dbf69b94-eef0-497d-be64-2c9ad0d08cf2</errorID>
      <errorWord>交</errorWord>
      <group>L1_Word</group>
      <groupName>字词问题</groupName>
      <ability>L2_Typo</ability>
      <abilityName>字词错误</abilityName>
      <candidateList>
        <item>缴</item>
      </candidateList>
      <explain>存在发音相同字词的误用。</explain>
      <paraID>246138A8</paraID>
      <start>41</start>
      <end>42</end>
      <status>unmodified</status>
      <modifiedWord/>
      <trackRevisions>false</trackRevisions>
    </reviewItem>
    <reviewItem>
      <errorID>aa16a46e-7f8b-4996-9796-53635ebb6a22</errorID>
      <errorWord>,</errorWord>
      <group>L1_Format</group>
      <groupName>格式问题</groupName>
      <ability>L2_HalfPunc_CN</ability>
      <abilityName/>
      <candidateList>
        <item>，</item>
      </candidateList>
      <explain>文本全半角错误。</explain>
      <paraID>50F84866</paraID>
      <start>30</start>
      <end>31</end>
      <status>unmodified</status>
      <modifiedWord/>
      <trackRevisions>false</trackRevisions>
    </reviewItem>
    <reviewItem>
      <errorID>237ffb5b-72ee-4672-8cd2-508d2be14f40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1D377D50</paraID>
      <start>70</start>
      <end>72</end>
      <status>modified</status>
      <modifiedWord>其他</modifiedWord>
      <trackRevisions>false</trackRevisions>
    </reviewItem>
    <reviewItem>
      <errorID>577d98c2-5b57-4531-800b-4ca3f08832a8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125A0E9A</paraID>
      <start>7</start>
      <end>8</end>
      <status>unmodified</status>
      <modifiedWord/>
      <trackRevisions>false</trackRevisions>
    </reviewItem>
    <reviewItem>
      <errorID>fda6edc4-659d-41e8-ae35-47997df57091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31F70955</paraID>
      <start>24</start>
      <end>25</end>
      <status>unmodified</status>
      <modifiedWord/>
      <trackRevisions>false</trackRevisions>
    </reviewItem>
    <reviewItem>
      <errorID>ca7fef08-fc50-48d5-9932-86e4d1d5b36a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36DB0242</paraID>
      <start>30</start>
      <end>31</end>
      <status>unmodified</status>
      <modifiedWord/>
      <trackRevisions>false</trackRevisions>
    </reviewItem>
    <reviewItem>
      <errorID>76154506-2185-4b58-9cda-f835b145aa11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696B9E9E</paraID>
      <start>0</start>
      <end>2</end>
      <status>unmodified</status>
      <modifiedWord/>
      <trackRevisions>false</trackRevisions>
    </reviewItem>
    <reviewItem>
      <errorID>0f7f3bf0-0748-441e-b31b-739f19ee2474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35673842</paraID>
      <start>0</start>
      <end>2</end>
      <status>unmodified</status>
      <modifiedWord/>
      <trackRevisions>false</trackRevisions>
    </reviewItem>
    <reviewItem>
      <errorID>4631b4d0-015a-415a-82e4-ca9b687286bc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3BBDD71</paraID>
      <start>0</start>
      <end>2</end>
      <status>unmodified</status>
      <modifiedWord/>
      <trackRevisions>false</trackRevisions>
    </reviewItem>
    <reviewItem>
      <errorID>28a29ac3-7db5-4068-b6ba-bd23a32abb40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47A0AFC4</paraID>
      <start>0</start>
      <end>2</end>
      <status>unmodified</status>
      <modifiedWord/>
      <trackRevisions>false</trackRevisions>
    </reviewItem>
    <reviewItem>
      <errorID>26efb8aa-712d-4078-b9dc-c989f928db18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79EAC884</paraID>
      <start>0</start>
      <end>2</end>
      <status>unmodified</status>
      <modifiedWord/>
      <trackRevisions>false</trackRevisions>
    </reviewItem>
    <reviewItem>
      <errorID>cfa91580-91f4-4d95-a82e-b8af84b7be26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6EFAB4AC</paraID>
      <start>0</start>
      <end>2</end>
      <status>unmodified</status>
      <modifiedWord/>
      <trackRevisions>false</trackRevisions>
    </reviewItem>
    <reviewItem>
      <errorID>5a5b5756-8b65-4d3b-9fc1-021a937adaa9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3319B758</paraID>
      <start>0</start>
      <end>2</end>
      <status>unmodified</status>
      <modifiedWord/>
      <trackRevisions>false</trackRevisions>
    </reviewItem>
    <reviewItem>
      <errorID>7c95c7c5-b2fa-432c-b5e6-2583e2d476f0</errorID>
      <errorWord>做出</errorWord>
      <group>L1_Word</group>
      <groupName>字词问题</groupName>
      <ability>L2_Typo</ability>
      <abilityName>字词错误</abilityName>
      <candidateList>
        <item>作出</item>
      </candidateList>
      <explain/>
      <paraID>3319B758</paraID>
      <start>70</start>
      <end>72</end>
      <status>modified</status>
      <modifiedWord>作出</modifiedWord>
      <trackRevisions>false</trackRevisions>
    </reviewItem>
    <reviewItem>
      <errorID>5073ed42-2c9a-4ce0-924a-6eb1de151e1f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4B0FEF3C</paraID>
      <start>0</start>
      <end>2</end>
      <status>unmodified</status>
      <modifiedWord/>
      <trackRevisions>false</trackRevisions>
    </reviewItem>
    <reviewItem>
      <errorID>5ae18bf3-4963-4c63-9e61-5e24045ae9e1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2472197</paraID>
      <start>0</start>
      <end>2</end>
      <status>unmodified</status>
      <modifiedWord/>
      <trackRevisions>false</trackRevisions>
    </reviewItem>
    <reviewItem>
      <errorID>a13f53d8-5d75-44be-90df-fdd8da17f0ac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11441AE1</paraID>
      <start>0</start>
      <end>2</end>
      <status>unmodified</status>
      <modifiedWord/>
      <trackRevisions>false</trackRevisions>
    </reviewItem>
    <reviewItem>
      <errorID>47ad50da-326c-4248-858f-e2b81b35b027</errorID>
      <errorWord>得</errorWord>
      <group>L1_Word</group>
      <groupName>字词问题</groupName>
      <ability>L2_Typo</ability>
      <abilityName>字词错误</abilityName>
      <candidateList>
        <item>得使</item>
      </candidateList>
      <explain/>
      <paraID>11441AE1</paraID>
      <start>24</start>
      <end>26</end>
      <status>modified</status>
      <modifiedWord>得使</modifiedWord>
      <trackRevisions>false</trackRevisions>
    </reviewItem>
    <reviewItem>
      <errorID>978f10d7-11e1-430d-bdea-c95fe8448412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6090855F</paraID>
      <start>0</start>
      <end>2</end>
      <status>unmodified</status>
      <modifiedWord/>
      <trackRevisions>false</trackRevisions>
    </reviewItem>
    <reviewItem>
      <errorID>b95191af-f32b-4a14-be4f-904e2a3e9d02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78108385</paraID>
      <start>0</start>
      <end>3</end>
      <status>unmodified</status>
      <modifiedWord/>
      <trackRevisions>false</trackRevisions>
    </reviewItem>
    <reviewItem>
      <errorID>ccfd39cb-6542-4571-aef4-b1fdf9e45011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41A70576</paraID>
      <start>0</start>
      <end>3</end>
      <status>unmodified</status>
      <modifiedWord/>
      <trackRevisions>false</trackRevisions>
    </reviewItem>
    <reviewItem>
      <errorID>fd3890e3-0163-416d-9fd0-28f2264a5d2c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78FDF34B</paraID>
      <start>0</start>
      <end>3</end>
      <status>unmodified</status>
      <modifiedWord/>
      <trackRevisions>false</trackRevisions>
    </reviewItem>
    <reviewItem>
      <errorID>6e38e158-9752-4f78-887d-f1cd91ec6041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2AA9D144</paraID>
      <start>0</start>
      <end>3</end>
      <status>unmodified</status>
      <modifiedWord/>
      <trackRevisions>false</trackRevisions>
    </reviewItem>
    <reviewItem>
      <errorID>39f9cf4f-afa8-4be3-b8de-50140e4e3179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48C14206</paraID>
      <start>0</start>
      <end>2</end>
      <status>unmodified</status>
      <modifiedWord/>
      <trackRevisions>false</trackRevisions>
    </reviewItem>
    <reviewItem>
      <errorID>3e8cfd89-0916-481e-8004-f436c99270a8</errorID>
      <errorWord>[2024]35号</errorWord>
      <group>L1_Knowledge</group>
      <groupName>知识性问题</groupName>
      <ability>L2_Knowledge</ability>
      <abilityName>其他知识</abilityName>
      <candidateList>
        <item>〔2024〕35号</item>
      </candidateList>
      <explain>发文字号格式错误。</explain>
      <paraID>66E9E243</paraID>
      <start>49</start>
      <end>58</end>
      <status>modified</status>
      <modifiedWord>〔2024〕35号</modifiedWord>
      <trackRevisions>false</trackRevisions>
    </reviewItem>
    <reviewItem>
      <errorID>d403c187-3b84-46c1-9136-e357aa4d4228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49337D94</paraID>
      <start>0</start>
      <end>2</end>
      <status>unmodified</status>
      <modifiedWord/>
      <trackRevisions>false</trackRevisions>
    </reviewItem>
    <reviewItem>
      <errorID>b7a51f28-f7f6-4b6d-a009-17921fc3162c</errorID>
      <errorWord>计</errorWord>
      <group>L1_Word</group>
      <groupName>字词问题</groupName>
      <ability>L2_Typo</ability>
      <abilityName>字词错误</abilityName>
      <candidateList>
        <item>计算</item>
      </candidateList>
      <explain/>
      <paraID>49337D94</paraID>
      <start>29</start>
      <end>30</end>
      <status>unmodified</status>
      <modifiedWord/>
      <trackRevisions>false</trackRevisions>
    </reviewItem>
    <reviewItem>
      <errorID>36ffa948-bb59-40e3-ad9c-d7fc21868b80</errorID>
      <errorWord>[2024]35号</errorWord>
      <group>L1_Knowledge</group>
      <groupName>知识性问题</groupName>
      <ability>L2_Knowledge</ability>
      <abilityName>其他知识</abilityName>
      <candidateList>
        <item>〔2024〕35号</item>
      </candidateList>
      <explain>发文字号格式错误。</explain>
      <paraID>748D4920</paraID>
      <start>52</start>
      <end>61</end>
      <status>modified</status>
      <modifiedWord>〔2024〕35号</modifiedWord>
      <trackRevisions>false</trackRevisions>
    </reviewItem>
    <reviewItem>
      <errorID>59cb1975-9eaa-4a56-99d3-8460a9256fd4</errorID>
      <errorWord>[2024]35号</errorWord>
      <group>L1_Knowledge</group>
      <groupName>知识性问题</groupName>
      <ability>L2_Knowledge</ability>
      <abilityName>其他知识</abilityName>
      <candidateList>
        <item>〔2024〕35号</item>
      </candidateList>
      <explain>发文字号格式错误。</explain>
      <paraID>306A0D9F</paraID>
      <start>50</start>
      <end>59</end>
      <status>modified</status>
      <modifiedWord>〔2024〕35号</modifiedWord>
      <trackRevisions>false</trackRevisions>
    </reviewItem>
    <reviewItem>
      <errorID>a5608fe6-679e-4ab2-9044-1af45cc21891</errorID>
      <errorWord>[2024]35号</errorWord>
      <group>L1_Knowledge</group>
      <groupName>知识性问题</groupName>
      <ability>L2_Knowledge</ability>
      <abilityName>其他知识</abilityName>
      <candidateList>
        <item>〔2024〕35号</item>
      </candidateList>
      <explain>发文字号格式错误。</explain>
      <paraID>32C50108</paraID>
      <start>50</start>
      <end>59</end>
      <status>modified</status>
      <modifiedWord>〔2024〕35号</modifiedWord>
      <trackRevisions>false</trackRevisions>
    </reviewItem>
    <reviewItem>
      <errorID>ca6c8d48-6f4a-42aa-b719-1b6afd6c5c90</errorID>
      <errorWord>[2009]23号</errorWord>
      <group>L1_Knowledge</group>
      <groupName>知识性问题</groupName>
      <ability>L2_Knowledge</ability>
      <abilityName>其他知识</abilityName>
      <candidateList>
        <item>〔2009〕23号</item>
      </candidateList>
      <explain>发文字号格式错误。</explain>
      <paraID>42A5CBD6</paraID>
      <start>55</start>
      <end>64</end>
      <status>modified</status>
      <modifiedWord>〔2009〕23号</modifiedWord>
      <trackRevisions>false</trackRevisions>
    </reviewItem>
    <reviewItem>
      <errorID>9472468e-2bb5-4343-8492-39b63aa154d8</errorID>
      <errorWord>时并</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494B4787</paraID>
      <start>74</start>
      <end>75</end>
      <status>modified</status>
      <modifiedWord>时</modifiedWord>
      <trackRevisions>false</trackRevisions>
    </reviewItem>
    <reviewItem>
      <errorID>887525c9-94d1-4dd1-ab3c-ffda66f44e00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880723F</paraID>
      <start>0</start>
      <end>2</end>
      <status>unmodified</status>
      <modifiedWord/>
      <trackRevisions>false</trackRevisions>
    </reviewItem>
    <reviewItem>
      <errorID>3359b34d-022c-4d8b-96b5-a161bad7ca38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18C6F71C</paraID>
      <start>0</start>
      <end>2</end>
      <status>unmodified</status>
      <modifiedWord/>
      <trackRevisions>false</trackRevisions>
    </reviewItem>
    <reviewItem>
      <errorID>b426bcc2-bf13-426d-a43b-07a533c34d30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10F716EA</paraID>
      <start>0</start>
      <end>2</end>
      <status>unmodified</status>
      <modifiedWord/>
      <trackRevisions>false</trackRevisions>
    </reviewItem>
    <reviewItem>
      <errorID>40e48d97-afaa-4a4b-aee0-e13674bd3277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257AFD09</paraID>
      <start>0</start>
      <end>2</end>
      <status>unmodified</status>
      <modifiedWord/>
      <trackRevisions>false</trackRevisions>
    </reviewItem>
    <reviewItem>
      <errorID>8b00f972-486d-473e-a14b-1bee28a9ac50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257AFD09</paraID>
      <start>36</start>
      <end>37</end>
      <status>modified</status>
      <modifiedWord>或</modifiedWord>
      <trackRevisions>false</trackRevisions>
    </reviewItem>
    <reviewItem>
      <errorID>80251576-394a-496a-8bb8-d70ec69d3564</errorID>
      <errorWord>法律效律</errorWord>
      <group>L1_Word</group>
      <groupName>字词问题</groupName>
      <ability>L2_Typo</ability>
      <abilityName>字词错误</abilityName>
      <candidateList>
        <item>法律效力</item>
      </candidateList>
      <explain/>
      <paraID>65AC22E7</paraID>
      <start>62</start>
      <end>66</end>
      <status>modified</status>
      <modifiedWord>法律效力</modifiedWord>
      <trackRevisions>false</trackRevisions>
    </reviewItem>
    <reviewItem>
      <errorID>4a2c1484-3a03-44e1-a32b-b415843f2141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3E91F449</paraID>
      <start>56</start>
      <end>57</end>
      <status>unmodified</status>
      <modifiedWord/>
      <trackRevisions>false</trackRevisions>
    </reviewItem>
    <reviewItem>
      <errorID>4d807069-dbe7-4306-9bff-026bbc0e6444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3B3CE028</paraID>
      <start>13</start>
      <end>15</end>
      <status>modified</status>
      <modifiedWord>》《</modifiedWord>
      <trackRevisions>false</trackRevisions>
    </reviewItem>
    <reviewItem>
      <errorID>17fdbcd6-43e9-4ea6-93bf-4935f2464308</errorID>
      <errorWord>(</errorWord>
      <group>L1_Format</group>
      <groupName>格式问题</groupName>
      <ability>L2_HalfPunc_CN</ability>
      <abilityName/>
      <candidateList>
        <item>（</item>
      </candidateList>
      <explain>文本全半角错误。</explain>
      <paraID>3B3CE028</paraID>
      <start>73</start>
      <end>74</end>
      <status>unmodified</status>
      <modifiedWord/>
      <trackRevisions>false</trackRevisions>
    </reviewItem>
    <reviewItem>
      <errorID>79990098-e2db-45fd-a6c7-22b66f8cdf73</errorID>
      <errorWord>)</errorWord>
      <group>L1_Format</group>
      <groupName>格式问题</groupName>
      <ability>L2_HalfPunc_CN</ability>
      <abilityName/>
      <candidateList>
        <item>）</item>
      </candidateList>
      <explain>文本全半角错误。</explain>
      <paraID>3B3CE028</paraID>
      <start>81</start>
      <end>82</end>
      <status>unmodified</status>
      <modifiedWord/>
      <trackRevisions>false</trackRevisions>
    </reviewItem>
    <reviewItem>
      <errorID>6b923530-5051-4d82-9179-eda9f9893fcb</errorID>
      <errorWord>(</errorWord>
      <group>L1_Format</group>
      <groupName>格式问题</groupName>
      <ability>L2_HalfPunc_CN</ability>
      <abilityName/>
      <candidateList>
        <item>（</item>
      </candidateList>
      <explain>文本全半角错误。</explain>
      <paraID>3B3CE028</paraID>
      <start>93</start>
      <end>94</end>
      <status>unmodified</status>
      <modifiedWord/>
      <trackRevisions>false</trackRevisions>
    </reviewItem>
    <reviewItem>
      <errorID>c052d132-a7d3-419d-9f30-bd440c50b471</errorID>
      <errorWord>)</errorWord>
      <group>L1_Format</group>
      <groupName>格式问题</groupName>
      <ability>L2_HalfPunc_CN</ability>
      <abilityName/>
      <candidateList>
        <item>）</item>
      </candidateList>
      <explain>文本全半角错误。</explain>
      <paraID>3B3CE028</paraID>
      <start>101</start>
      <end>102</end>
      <status>unmodified</status>
      <modifiedWord/>
      <trackRevisions>false</trackRevisions>
    </reviewItem>
    <reviewItem>
      <errorID>3fd34c8b-41bf-4c06-ad4f-c35c3171a26b</errorID>
      <errorWord>[2024]35号</errorWord>
      <group>L1_Knowledge</group>
      <groupName>知识性问题</groupName>
      <ability>L2_Knowledge</ability>
      <abilityName>其他知识</abilityName>
      <candidateList>
        <item>〔2024〕35号</item>
      </candidateList>
      <explain>发文字号格式错误。</explain>
      <paraID>5F90AE5A</paraID>
      <start>49</start>
      <end>58</end>
      <status>modified</status>
      <modifiedWord>〔2024〕35号</modifiedWord>
      <trackRevisions>false</trackRevisions>
    </reviewItem>
    <reviewItem>
      <errorID>459cf2d3-5d7d-40c7-8d48-d5475e7b7bde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25CF418C</paraID>
      <start>0</start>
      <end>2</end>
      <status>unmodified</status>
      <modifiedWord/>
      <trackRevisions>false</trackRevisions>
    </reviewItem>
    <reviewItem>
      <errorID>2ae1c528-bba4-41cb-82ad-16fe84258374</errorID>
      <errorWord>计</errorWord>
      <group>L1_Word</group>
      <groupName>字词问题</groupName>
      <ability>L2_Typo</ability>
      <abilityName>字词错误</abilityName>
      <candidateList>
        <item>计算</item>
      </candidateList>
      <explain/>
      <paraID>25CF418C</paraID>
      <start>29</start>
      <end>30</end>
      <status>unmodified</status>
      <modifiedWord/>
      <trackRevisions>false</trackRevisions>
    </reviewItem>
    <reviewItem>
      <errorID>8d810d60-4df7-4168-800b-5c7899d4f069</errorID>
      <errorWord>[2024]35号</errorWord>
      <group>L1_Knowledge</group>
      <groupName>知识性问题</groupName>
      <ability>L2_Knowledge</ability>
      <abilityName>其他知识</abilityName>
      <candidateList>
        <item>〔2024〕35号</item>
      </candidateList>
      <explain>发文字号格式错误。</explain>
      <paraID>4A8B6657</paraID>
      <start>52</start>
      <end>61</end>
      <status>modified</status>
      <modifiedWord>〔2024〕35号</modifiedWord>
      <trackRevisions>false</trackRevisions>
    </reviewItem>
    <reviewItem>
      <errorID>37ad81e9-87a2-4662-b5fd-b235ad988b77</errorID>
      <errorWord>[2024]35号</errorWord>
      <group>L1_Knowledge</group>
      <groupName>知识性问题</groupName>
      <ability>L2_Knowledge</ability>
      <abilityName>其他知识</abilityName>
      <candidateList>
        <item>〔2024〕35号</item>
      </candidateList>
      <explain>发文字号格式错误。</explain>
      <paraID>5557A151</paraID>
      <start>50</start>
      <end>59</end>
      <status>modified</status>
      <modifiedWord>〔2024〕35号</modifiedWord>
      <trackRevisions>false</trackRevisions>
    </reviewItem>
    <reviewItem>
      <errorID>69750639-2357-4a98-a69c-6a2e373998b8</errorID>
      <errorWord>[2024]35号</errorWord>
      <group>L1_Knowledge</group>
      <groupName>知识性问题</groupName>
      <ability>L2_Knowledge</ability>
      <abilityName>其他知识</abilityName>
      <candidateList>
        <item>〔2024〕35号</item>
      </candidateList>
      <explain>发文字号格式错误。</explain>
      <paraID>7D13B4BF</paraID>
      <start>50</start>
      <end>59</end>
      <status>modified</status>
      <modifiedWord>〔2024〕35号</modifiedWord>
      <trackRevisions>false</trackRevisions>
    </reviewItem>
    <reviewItem>
      <errorID>45534bd1-4edc-48aa-b494-a56009fc1cb8</errorID>
      <errorWord>[2009]23号</errorWord>
      <group>L1_Knowledge</group>
      <groupName>知识性问题</groupName>
      <ability>L2_Knowledge</ability>
      <abilityName>其他知识</abilityName>
      <candidateList>
        <item>〔2009〕23号</item>
      </candidateList>
      <explain>发文字号格式错误。</explain>
      <paraID>1EBFAC96</paraID>
      <start>55</start>
      <end>64</end>
      <status>modified</status>
      <modifiedWord>〔2009〕23号</modifiedWord>
      <trackRevisions>false</trackRevisions>
    </reviewItem>
    <reviewItem>
      <errorID>d2586bcc-b655-45d1-a021-75aec54c34f3</errorID>
      <errorWord>:</errorWord>
      <group>L1_Format</group>
      <groupName>格式问题</groupName>
      <ability>L2_HalfPunc_CN</ability>
      <abilityName/>
      <candidateList>
        <item>：</item>
      </candidateList>
      <explain>文本全半角错误。</explain>
      <paraID> FE732F3</paraID>
      <start>42</start>
      <end>43</end>
      <status>unmodified</status>
      <modifiedWord/>
      <trackRevisions>false</trackRevisions>
    </reviewItem>
    <reviewItem>
      <errorID>8e745731-b855-49c8-8152-b8968684c1c3</errorID>
      <errorWord>:</errorWord>
      <group>L1_Format</group>
      <groupName>格式问题</groupName>
      <ability>L2_HalfPunc_CN</ability>
      <abilityName/>
      <candidateList>
        <item>：</item>
      </candidateList>
      <explain>文本全半角错误。</explain>
      <paraID>69B1F462</paraID>
      <start>2</start>
      <end>3</end>
      <status>unmodified</status>
      <modifiedWord/>
      <trackRevisions>false</trackRevisions>
    </reviewItem>
    <reviewItem>
      <errorID>7b6468de-543a-4ebe-b265-758eb7e4123c</errorID>
      <errorWord>:</errorWord>
      <group>L1_Format</group>
      <groupName>格式问题</groupName>
      <ability>L2_HalfPunc_CN</ability>
      <abilityName/>
      <candidateList>
        <item>：</item>
      </candidateList>
      <explain>文本全半角错误。</explain>
      <paraID>69B1F462</paraID>
      <start>41</start>
      <end>42</end>
      <status>unmodified</status>
      <modifiedWord/>
      <trackRevisions>false</trackRevisions>
    </reviewItem>
    <reviewItem>
      <errorID>aa91a0f8-b767-4b14-89f0-d3d2e8d8b1a6</errorID>
      <errorWord>:</errorWord>
      <group>L1_Format</group>
      <groupName>格式问题</groupName>
      <ability>L2_HalfPunc_CN</ability>
      <abilityName/>
      <candidateList>
        <item>：</item>
      </candidateList>
      <explain>文本全半角错误。</explain>
      <paraID>13FFA0CE</paraID>
      <start>2</start>
      <end>3</end>
      <status>unmodified</status>
      <modifiedWord/>
      <trackRevisions>false</trackRevisions>
    </reviewItem>
    <reviewItem>
      <errorID>f5734306-7d41-4c58-8ba3-935c77a5bb69</errorID>
      <errorWord>:</errorWord>
      <group>L1_Format</group>
      <groupName>格式问题</groupName>
      <ability>L2_HalfPunc_CN</ability>
      <abilityName/>
      <candidateList>
        <item>：</item>
      </candidateList>
      <explain>文本全半角错误。</explain>
      <paraID>13FFA0CE</paraID>
      <start>41</start>
      <end>42</end>
      <status>unmodified</status>
      <modifiedWord/>
      <trackRevisions>false</trackRevisions>
    </reviewItem>
    <reviewItem>
      <errorID>60018c93-38f8-4cf8-a606-13822c156926</errorID>
      <errorWord>(</errorWord>
      <group>L1_Format</group>
      <groupName>格式问题</groupName>
      <ability>L2_HalfPunc_CN</ability>
      <abilityName/>
      <candidateList>
        <item>（</item>
      </candidateList>
      <explain>文本全半角错误。</explain>
      <paraID>36D0829F</paraID>
      <start>31</start>
      <end>32</end>
      <status>unmodified</status>
      <modifiedWord/>
      <trackRevisions>false</trackRevisions>
    </reviewItem>
    <reviewItem>
      <errorID>94e199cf-0dee-49d3-99f2-739a5e50fcd1</errorID>
      <errorWord>)</errorWord>
      <group>L1_Format</group>
      <groupName>格式问题</groupName>
      <ability>L2_HalfPunc_CN</ability>
      <abilityName/>
      <candidateList>
        <item>）</item>
      </candidateList>
      <explain>文本全半角错误。</explain>
      <paraID>36D0829F</paraID>
      <start>37</start>
      <end>38</end>
      <status>unmodified</status>
      <modifiedWord/>
      <trackRevisions>false</trackRevisions>
    </reviewItem>
    <reviewItem>
      <errorID>6f1e29f8-ebd0-4ec1-b2bb-6a3d54611042</errorID>
      <errorWord>(</errorWord>
      <group>L1_Format</group>
      <groupName>格式问题</groupName>
      <ability>L2_HalfPunc_CN</ability>
      <abilityName/>
      <candidateList>
        <item>（</item>
      </candidateList>
      <explain>文本全半角错误。</explain>
      <paraID>36D0829F</paraID>
      <start>47</start>
      <end>48</end>
      <status>unmodified</status>
      <modifiedWord/>
      <trackRevisions>false</trackRevisions>
    </reviewItem>
    <reviewItem>
      <errorID>80b75d32-a74c-4509-a530-3a0856908e9e</errorID>
      <errorWord>)</errorWord>
      <group>L1_Format</group>
      <groupName>格式问题</groupName>
      <ability>L2_HalfPunc_CN</ability>
      <abilityName/>
      <candidateList>
        <item>）</item>
      </candidateList>
      <explain>文本全半角错误。</explain>
      <paraID>36D0829F</paraID>
      <start>57</start>
      <end>58</end>
      <status>unmodified</status>
      <modifiedWord/>
      <trackRevisions>false</trackRevisions>
    </reviewItem>
    <reviewItem>
      <errorID>da7b20d0-4acf-41ca-ab4b-53d2c24093df</errorID>
      <errorWord>,</errorWord>
      <group>L1_Format</group>
      <groupName>格式问题</groupName>
      <ability>L2_HalfPunc_CN</ability>
      <abilityName/>
      <candidateList>
        <item>，</item>
      </candidateList>
      <explain>文本全半角错误。</explain>
      <paraID>21D09082</paraID>
      <start>44</start>
      <end>45</end>
      <status>unmodified</status>
      <modifiedWord/>
      <trackRevisions>false</trackRevisions>
    </reviewItem>
    <reviewItem>
      <errorID>1e9a7f78-e69c-4305-9ec5-50b61c4bf3fb</errorID>
      <errorWord>;</errorWord>
      <group>L1_Format</group>
      <groupName>格式问题</groupName>
      <ability>L2_HalfPunc_CN</ability>
      <abilityName/>
      <candidateList>
        <item>；</item>
      </candidateList>
      <explain>文本全半角错误。</explain>
      <paraID>21D09082</paraID>
      <start>56</start>
      <end>57</end>
      <status>unmodified</status>
      <modifiedWord/>
      <trackRevisions>false</trackRevisions>
    </reviewItem>
    <reviewItem>
      <errorID>2cbd1dd7-83c2-4661-91fd-bc5d9887fd2b</errorID>
      <errorWord>;</errorWord>
      <group>L1_Format</group>
      <groupName>格式问题</groupName>
      <ability>L2_HalfPunc_CN</ability>
      <abilityName/>
      <candidateList>
        <item>；</item>
      </candidateList>
      <explain>文本全半角错误。</explain>
      <paraID>21D09082</paraID>
      <start>83</start>
      <end>84</end>
      <status>unmodified</status>
      <modifiedWord/>
      <trackRevisions>false</trackRevisions>
    </reviewItem>
    <reviewItem>
      <errorID>aabd3a6c-7978-4f65-8c72-84d354777190</errorID>
      <errorWord>,</errorWord>
      <group>L1_Format</group>
      <groupName>格式问题</groupName>
      <ability>L2_HalfPunc_CN</ability>
      <abilityName/>
      <candidateList>
        <item>，</item>
      </candidateList>
      <explain>文本全半角错误。</explain>
      <paraID>21D09082</paraID>
      <start>90</start>
      <end>91</end>
      <status>unmodified</status>
      <modifiedWord/>
      <trackRevisions>false</trackRevisions>
    </reviewItem>
    <reviewItem>
      <errorID>434a25e9-5049-4059-98ae-72bafeaecbe3</errorID>
      <errorWord>法律、法规</errorWord>
      <group>L1_Word</group>
      <groupName>字词问题</groupName>
      <ability>L2_Typo</ability>
      <abilityName>字词错误</abilityName>
      <candidateList>
        <item>法律法规</item>
      </candidateList>
      <explain/>
      <paraID>21D09082</paraID>
      <start>102</start>
      <end>106</end>
      <status>modified</status>
      <modifiedWord>法律法规</modifiedWord>
      <trackRevisions>false</trackRevisions>
    </reviewItem>
    <reviewItem>
      <errorID>63d02d01-116f-469c-9103-3413e08a71cd</errorID>
      <errorWord>书就</errorWord>
      <group>L1_Word</group>
      <groupName>字词问题</groupName>
      <ability>L2_Typo</ability>
      <abilityName>字词错误</abilityName>
      <candidateList>
        <item>书写</item>
      </candidateList>
      <explain/>
      <paraID> 12622D4</paraID>
      <start>13</start>
      <end>15</end>
      <status>unmodified</status>
      <modifiedWord/>
      <trackRevisions>false</trackRevisions>
    </reviewItem>
    <reviewItem>
      <errorID>ab0cc6be-0497-4cde-a8e3-f8f81cee28ca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369733DC</paraID>
      <start>13</start>
      <end>14</end>
      <status>unmodified</status>
      <modifiedWord/>
      <trackRevisions>false</trackRevisions>
    </reviewItem>
    <reviewItem>
      <errorID>ef10f742-c3a5-4e1a-8237-43949af18a72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52EB2306</paraID>
      <start>7</start>
      <end>8</end>
      <status>unmodified</status>
      <modifiedWord/>
      <trackRevisions>false</trackRevisions>
    </reviewItem>
    <reviewItem>
      <errorID>ea60c03c-4f4e-4840-b7e6-4285a161e443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45410143</paraID>
      <start>16</start>
      <end>17</end>
      <status>unmodified</status>
      <modifiedWord/>
      <trackRevisions>false</trackRevisions>
    </reviewItem>
    <reviewItem>
      <errorID>f5597283-1988-4595-9f51-802972f1cbdf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45410143</paraID>
      <start>201</start>
      <end>202</end>
      <status>unmodified</status>
      <modifiedWord/>
      <trackRevisions>false</trackRevisions>
    </reviewItem>
    <reviewItem>
      <errorID>5ab6fae7-a6cd-44ee-9ed2-c8f01739c4df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724E818B</paraID>
      <start>91</start>
      <end>92</end>
      <status>unmodified</status>
      <modifiedWord/>
      <trackRevisions>false</trackRevisions>
    </reviewItem>
    <reviewItem>
      <errorID>f2b73964-9018-4865-9eb9-e4fa3f987d8b</errorID>
      <errorWord>按《中华人民共和国</errorWord>
      <group>L1_Word</group>
      <groupName>字词问题</groupName>
      <ability>L2_Typo</ability>
      <abilityName>字词错误</abilityName>
      <candidateList>
        <item>按照《中华人民共和国</item>
      </candidateList>
      <explain/>
      <paraID>1CE0F3EB</paraID>
      <start>4</start>
      <end>14</end>
      <status>modified</status>
      <modifiedWord>按照《中华人民共和国</modifiedWord>
      <trackRevisions>false</trackRevisions>
    </reviewItem>
    <reviewItem>
      <errorID>aafcb8d8-8147-437b-b5e8-18d2466a25a4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67B25B79</paraID>
      <start>0</start>
      <end>2</end>
      <status>unmodified</status>
      <modifiedWord/>
      <trackRevisions>false</trackRevisions>
    </reviewItem>
    <reviewItem>
      <errorID>09af7d0d-870c-4f6e-b6c7-67a765fe15de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2456A43B</paraID>
      <start>12</start>
      <end>13</end>
      <status>unmodified</status>
      <modifiedWord/>
      <trackRevisions>false</trackRevisions>
    </reviewItem>
    <reviewItem>
      <errorID>312892cd-8af3-4682-a68f-d1ee0c7fcd6d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2811C7F8</paraID>
      <start>12</start>
      <end>13</end>
      <status>unmodified</status>
      <modifiedWord/>
      <trackRevisions>false</trackRevisions>
    </reviewItem>
    <reviewItem>
      <errorID>cc5b072e-20b3-4636-87f7-47310ceef28d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2E6EF244</paraID>
      <start>12</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AF9842-EEE1-4100-9663-AB0E3B84AA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周彐花</cp:lastModifiedBy>
  <cp:revision>11</cp:revision>
  <dcterms:created xsi:type="dcterms:W3CDTF">2015-06-30T02:07:00Z</dcterms:created>
  <dcterms:modified xsi:type="dcterms:W3CDTF">2026-05-26T08:40:43Z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eyJoZGlkIjoiMzYzMmQ2MGJiMDM1Y2I2NWI4YzJkOThhYmZmYWZlNjIiLCJ1c2VySWQiOiIzOTM5ODE4NTgifQ==</vt:lpwstr>
  </property>
  <property fmtid="{D5CDD505-2E9C-101B-9397-08002B2CF9AE}" pid="3" name="KSOProductBuildVer">
    <vt:lpwstr>2052-12.1.0.26375</vt:lpwstr>
  </property>
  <property fmtid="{D5CDD505-2E9C-101B-9397-08002B2CF9AE}" pid="4" name="ICV">
    <vt:lpwstr>F120A19420EC49B697161534E91F2601_13</vt:lpwstr>
  </property>
</Properties>
</file>